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F8BDC" w14:textId="4AC0EF12" w:rsidR="00E7466B" w:rsidRPr="008E7D45" w:rsidRDefault="008E7D45" w:rsidP="008E7D45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8E7D45">
        <w:rPr>
          <w:b/>
          <w:bCs/>
          <w:sz w:val="28"/>
          <w:szCs w:val="28"/>
        </w:rPr>
        <w:t>NIEZALEŻNOŚĆ OSĄDU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:rsidRPr="00405451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2C2E0C1" w:rsidR="00C40336" w:rsidRPr="00405451" w:rsidRDefault="00C40336" w:rsidP="00F14C6B">
            <w:pPr>
              <w:rPr>
                <w:b/>
              </w:rPr>
            </w:pPr>
            <w:r w:rsidRPr="00405451">
              <w:rPr>
                <w:b/>
                <w:sz w:val="24"/>
              </w:rPr>
              <w:t xml:space="preserve">SEKCJA 1 – wypełnia </w:t>
            </w:r>
            <w:r w:rsidR="00F14C6B" w:rsidRPr="00405451">
              <w:rPr>
                <w:b/>
                <w:sz w:val="24"/>
              </w:rPr>
              <w:t xml:space="preserve">członek </w:t>
            </w:r>
            <w:r w:rsidR="008E7D45" w:rsidRPr="00405451">
              <w:rPr>
                <w:b/>
                <w:sz w:val="24"/>
              </w:rPr>
              <w:t>Rady Nadzorczej</w:t>
            </w:r>
          </w:p>
        </w:tc>
      </w:tr>
      <w:tr w:rsidR="00C40336" w:rsidRPr="00405451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405451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0D144A3F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BOŚ S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A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405451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31FF6498" w:rsidR="00C40336" w:rsidRPr="00405451" w:rsidRDefault="00C40336" w:rsidP="005852D7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wybraną sytuację z okresu </w:t>
                  </w:r>
                  <w:r w:rsidR="00F14C6B" w:rsidRPr="00405451">
                    <w:rPr>
                      <w:sz w:val="24"/>
                      <w:szCs w:val="24"/>
                    </w:rPr>
                    <w:t>od oświadczenia złożonego w ramach poprzedniej oceny</w:t>
                  </w:r>
                  <w:r w:rsidRPr="00405451">
                    <w:rPr>
                      <w:sz w:val="24"/>
                      <w:szCs w:val="24"/>
                    </w:rPr>
                    <w:t xml:space="preserve">, w której przejawił(a) Pan(i) zdolność do </w:t>
                  </w:r>
                  <w:r w:rsidR="005852D7" w:rsidRPr="00405451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05451">
                    <w:rPr>
                      <w:sz w:val="24"/>
                      <w:szCs w:val="24"/>
                    </w:rPr>
                    <w:t>członk</w:t>
                  </w:r>
                  <w:r w:rsidR="005852D7" w:rsidRPr="00405451">
                    <w:rPr>
                      <w:sz w:val="24"/>
                      <w:szCs w:val="24"/>
                    </w:rPr>
                    <w:t>ów</w:t>
                  </w:r>
                  <w:r w:rsidRPr="00405451">
                    <w:rPr>
                      <w:sz w:val="24"/>
                      <w:szCs w:val="24"/>
                    </w:rPr>
                    <w:t xml:space="preserve"> organów </w:t>
                  </w:r>
                  <w:r w:rsidR="00F27572" w:rsidRPr="00405451">
                    <w:rPr>
                      <w:sz w:val="24"/>
                      <w:szCs w:val="24"/>
                    </w:rPr>
                    <w:t>BOŚ S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="00F27572" w:rsidRPr="00405451">
                    <w:rPr>
                      <w:sz w:val="24"/>
                      <w:szCs w:val="24"/>
                    </w:rPr>
                    <w:t>A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Pr="00405451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40336" w:rsidRPr="00405451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10B5CFE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405451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405451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494EB7F3" w:rsidR="00C40336" w:rsidRPr="00405451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wybraną sytuację z okresu </w:t>
                  </w:r>
                  <w:r w:rsidR="00F14C6B" w:rsidRPr="00405451">
                    <w:rPr>
                      <w:sz w:val="24"/>
                      <w:szCs w:val="24"/>
                    </w:rPr>
                    <w:t>od oświadczenia złożonego w ramach poprzedniej oceny</w:t>
                  </w:r>
                  <w:r w:rsidRPr="00405451">
                    <w:rPr>
                      <w:sz w:val="24"/>
                      <w:szCs w:val="24"/>
                    </w:rPr>
                    <w:t>, w której przejawił(a) Pan(i) zdolność przeciwstawienia się grupowemu myśleniu:</w:t>
                  </w:r>
                </w:p>
              </w:tc>
            </w:tr>
            <w:tr w:rsidR="00C40336" w:rsidRPr="00405451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722D459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80"/>
              <w:gridCol w:w="5837"/>
            </w:tblGrid>
            <w:tr w:rsidR="00C40336" w:rsidRPr="00405451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4346D689" w:rsidR="00C40336" w:rsidRPr="00405451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Data i podpis </w:t>
                  </w:r>
                  <w:r w:rsidR="008E7D45" w:rsidRPr="00405451">
                    <w:rPr>
                      <w:sz w:val="24"/>
                      <w:szCs w:val="24"/>
                    </w:rPr>
                    <w:t>członka Rady Nadzorczej</w:t>
                  </w:r>
                  <w:r w:rsidR="00BC6C24" w:rsidRPr="0040545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Pr="00405451" w:rsidRDefault="00C40336" w:rsidP="00F849D8"/>
        </w:tc>
      </w:tr>
    </w:tbl>
    <w:p w14:paraId="65E08433" w14:textId="77777777" w:rsidR="00C40336" w:rsidRPr="00405451" w:rsidRDefault="00C40336" w:rsidP="008C3D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:rsidRPr="00405451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BB7622A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  <w:r w:rsidRPr="00405451">
              <w:rPr>
                <w:b/>
              </w:rPr>
              <w:t>SEKCJA 2 – wypełnia podmiot 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F14C6B" w:rsidRPr="00405451" w14:paraId="489320EF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77B8467" w14:textId="5E712BF0" w:rsidR="00F14C6B" w:rsidRPr="00405451" w:rsidRDefault="003124E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Ocena behawioralnych cech członka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F14C6B" w:rsidRPr="00405451" w14:paraId="2FEF0506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941474E" w14:textId="031B0E23" w:rsidR="00F14C6B" w:rsidRPr="00405451" w:rsidRDefault="00F14C6B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działania członka </w:t>
                  </w:r>
                  <w:r w:rsidR="008E7D45" w:rsidRPr="00405451">
                    <w:rPr>
                      <w:sz w:val="24"/>
                      <w:szCs w:val="24"/>
                    </w:rPr>
                    <w:t>Rady Nadzorczej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 w okresie od ostatniej oceny, będące wyrazem cech behawioralnych wpływających na niezależność osądu, wraz z ich oceną. Należy uwzględnić w szczególności:</w:t>
                  </w:r>
                </w:p>
                <w:p w14:paraId="724B55A3" w14:textId="0D9ED4C7" w:rsidR="003124E4" w:rsidRPr="00405451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z</w:t>
                  </w:r>
                  <w:r w:rsidR="003124E4" w:rsidRPr="00405451">
                    <w:rPr>
                      <w:sz w:val="24"/>
                      <w:szCs w:val="24"/>
                    </w:rPr>
                    <w:t>godne lub niezgodne z głosem większości głosowania na posiedzeniach organu w sprawach potencjalnie kontrowersyjnych;</w:t>
                  </w:r>
                </w:p>
                <w:p w14:paraId="4F4EEDBA" w14:textId="6C8FB9D6" w:rsidR="003124E4" w:rsidRPr="00405451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k</w:t>
                  </w:r>
                  <w:r w:rsidR="003124E4" w:rsidRPr="00405451">
                    <w:rPr>
                      <w:sz w:val="24"/>
                      <w:szCs w:val="24"/>
                    </w:rPr>
                    <w:t>orzystanie lub powstrzymywanie się od korzystania z prawa weta;</w:t>
                  </w:r>
                </w:p>
                <w:p w14:paraId="4F634F88" w14:textId="0351E5D5" w:rsidR="003124E4" w:rsidRPr="00405451" w:rsidRDefault="00BC6C24" w:rsidP="00BC6C24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z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adawane pisemnie lub do protokołu pytania kierowane do innych członków organów </w:t>
                  </w:r>
                  <w:r w:rsidR="008E7D45" w:rsidRPr="00405451">
                    <w:rPr>
                      <w:sz w:val="24"/>
                      <w:szCs w:val="24"/>
                    </w:rPr>
                    <w:t>BOŚ SA</w:t>
                  </w:r>
                  <w:r w:rsidRPr="0040545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14C6B" w:rsidRPr="00405451" w14:paraId="4DF0DE1A" w14:textId="77777777" w:rsidTr="00BB2A06">
              <w:tc>
                <w:tcPr>
                  <w:tcW w:w="9062" w:type="dxa"/>
                  <w:shd w:val="clear" w:color="auto" w:fill="FFFFFF" w:themeFill="background1"/>
                </w:tcPr>
                <w:p w14:paraId="7FA0913D" w14:textId="77777777" w:rsidR="00F14C6B" w:rsidRPr="00405451" w:rsidRDefault="00F14C6B" w:rsidP="00F14C6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548214E" w14:textId="77777777" w:rsidR="00F14C6B" w:rsidRPr="00405451" w:rsidRDefault="00F14C6B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3884"/>
              <w:gridCol w:w="1808"/>
            </w:tblGrid>
            <w:tr w:rsidR="00C40336" w:rsidRPr="00405451" w14:paraId="4777F230" w14:textId="77777777" w:rsidTr="008C3D2F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B2AE3F4" w14:textId="2B0C5473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A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405451" w14:paraId="6FE77C66" w14:textId="77777777" w:rsidTr="008C3D2F">
              <w:tc>
                <w:tcPr>
                  <w:tcW w:w="7109" w:type="dxa"/>
                  <w:gridSpan w:val="2"/>
                  <w:shd w:val="clear" w:color="auto" w:fill="E7E6E6" w:themeFill="background2"/>
                </w:tcPr>
                <w:p w14:paraId="5F930084" w14:textId="7E6F193D" w:rsidR="00C40336" w:rsidRPr="00405451" w:rsidRDefault="00C40336" w:rsidP="000B035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Przedstawione w niniejszym formularzu informacje wpływają negatywnie na ocenę jego niezależności osądu pod kątem odpowiedniości </w:t>
                  </w:r>
                  <w:r w:rsidR="000B0358" w:rsidRPr="00405451">
                    <w:rPr>
                      <w:sz w:val="24"/>
                      <w:szCs w:val="24"/>
                    </w:rPr>
                    <w:t>pełnienia funkcji</w:t>
                  </w:r>
                  <w:r w:rsidRPr="00405451">
                    <w:rPr>
                      <w:sz w:val="24"/>
                      <w:szCs w:val="24"/>
                    </w:rPr>
                    <w:t xml:space="preserve"> członka </w:t>
                  </w:r>
                  <w:r w:rsidR="008E7D45" w:rsidRPr="00405451">
                    <w:rPr>
                      <w:sz w:val="24"/>
                      <w:szCs w:val="24"/>
                    </w:rPr>
                    <w:t>Rady Nadzorczej BOŚ S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sz w:val="24"/>
                      <w:szCs w:val="24"/>
                    </w:rPr>
                    <w:t>A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3FE7096A" w:rsidR="00C40336" w:rsidRPr="00405451" w:rsidRDefault="00C7073C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4C6B" w:rsidRPr="0040545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405451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405451" w:rsidRDefault="00C7073C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40545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405451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40336" w:rsidRPr="00A44574" w14:paraId="30D4E3F4" w14:textId="77777777" w:rsidTr="008C3D2F">
              <w:tc>
                <w:tcPr>
                  <w:tcW w:w="3225" w:type="dxa"/>
                  <w:shd w:val="clear" w:color="auto" w:fill="E7E6E6" w:themeFill="background2"/>
                </w:tcPr>
                <w:p w14:paraId="1E9C5004" w14:textId="12C15166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Data i podpis </w:t>
                  </w:r>
                  <w:r w:rsidR="008E7D45" w:rsidRPr="00405451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BC6C24" w:rsidRPr="0040545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B3987" w14:textId="77777777" w:rsidR="00E812F9" w:rsidRDefault="00E812F9" w:rsidP="00F849D8">
      <w:pPr>
        <w:spacing w:after="0" w:line="240" w:lineRule="auto"/>
      </w:pPr>
      <w:r>
        <w:separator/>
      </w:r>
    </w:p>
  </w:endnote>
  <w:endnote w:type="continuationSeparator" w:id="0">
    <w:p w14:paraId="6CAE9081" w14:textId="77777777" w:rsidR="00E812F9" w:rsidRDefault="00E812F9" w:rsidP="00F849D8">
      <w:pPr>
        <w:spacing w:after="0" w:line="240" w:lineRule="auto"/>
      </w:pPr>
      <w:r>
        <w:continuationSeparator/>
      </w:r>
    </w:p>
  </w:endnote>
  <w:endnote w:type="continuationNotice" w:id="1">
    <w:p w14:paraId="649813DA" w14:textId="77777777" w:rsidR="00E812F9" w:rsidRDefault="00E812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8B9D" w14:textId="77777777" w:rsidR="00405451" w:rsidRDefault="00405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232C" w14:textId="40886E4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C6C24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BC6C24">
            <w:rPr>
              <w:noProof/>
            </w:rPr>
            <w:t>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967E6" w14:textId="77777777" w:rsidR="00405451" w:rsidRDefault="00405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3B101" w14:textId="77777777" w:rsidR="00E812F9" w:rsidRDefault="00E812F9" w:rsidP="00F849D8">
      <w:pPr>
        <w:spacing w:after="0" w:line="240" w:lineRule="auto"/>
      </w:pPr>
      <w:r>
        <w:separator/>
      </w:r>
    </w:p>
  </w:footnote>
  <w:footnote w:type="continuationSeparator" w:id="0">
    <w:p w14:paraId="0A7A7027" w14:textId="77777777" w:rsidR="00E812F9" w:rsidRDefault="00E812F9" w:rsidP="00F849D8">
      <w:pPr>
        <w:spacing w:after="0" w:line="240" w:lineRule="auto"/>
      </w:pPr>
      <w:r>
        <w:continuationSeparator/>
      </w:r>
    </w:p>
  </w:footnote>
  <w:footnote w:type="continuationNotice" w:id="1">
    <w:p w14:paraId="5E5371C3" w14:textId="77777777" w:rsidR="00E812F9" w:rsidRDefault="00E812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6B105" w14:textId="77777777" w:rsidR="00405451" w:rsidRDefault="00405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5CBCD" w14:textId="10E4D6FD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6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94862B2" w14:textId="455D51B8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405451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78FF1DBA" w14:textId="3A794177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C7073C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6E246B51" w14:textId="1A1A533E" w:rsidR="008E7D45" w:rsidRPr="00540003" w:rsidRDefault="008E7D45" w:rsidP="008E7D45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C7073C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420382FD" w14:textId="6AEAEBD2" w:rsidR="007712E6" w:rsidRPr="00F849D8" w:rsidRDefault="007712E6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31C6C" w14:textId="77777777" w:rsidR="00405451" w:rsidRDefault="00405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17FAC"/>
    <w:multiLevelType w:val="hybridMultilevel"/>
    <w:tmpl w:val="20A49640"/>
    <w:lvl w:ilvl="0" w:tplc="390620D6">
      <w:start w:val="6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C15FE"/>
    <w:multiLevelType w:val="hybridMultilevel"/>
    <w:tmpl w:val="0E7C2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74BC5"/>
    <w:rsid w:val="000B0358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24E4"/>
    <w:rsid w:val="003137B9"/>
    <w:rsid w:val="0031451C"/>
    <w:rsid w:val="00347720"/>
    <w:rsid w:val="00367460"/>
    <w:rsid w:val="00375B4D"/>
    <w:rsid w:val="003C58CB"/>
    <w:rsid w:val="003D4807"/>
    <w:rsid w:val="003F43B9"/>
    <w:rsid w:val="00405451"/>
    <w:rsid w:val="00426A0F"/>
    <w:rsid w:val="00493D12"/>
    <w:rsid w:val="004964D8"/>
    <w:rsid w:val="004A2E39"/>
    <w:rsid w:val="004B11F6"/>
    <w:rsid w:val="004B2A9B"/>
    <w:rsid w:val="0050239E"/>
    <w:rsid w:val="00544099"/>
    <w:rsid w:val="00545EB4"/>
    <w:rsid w:val="0057022D"/>
    <w:rsid w:val="00571962"/>
    <w:rsid w:val="005852D7"/>
    <w:rsid w:val="005A297A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71470"/>
    <w:rsid w:val="00896901"/>
    <w:rsid w:val="008A5FE5"/>
    <w:rsid w:val="008C3D2F"/>
    <w:rsid w:val="008D4F57"/>
    <w:rsid w:val="008E7D45"/>
    <w:rsid w:val="008F282D"/>
    <w:rsid w:val="00905F02"/>
    <w:rsid w:val="00912C10"/>
    <w:rsid w:val="00914717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31512"/>
    <w:rsid w:val="00BC6C24"/>
    <w:rsid w:val="00BD2DCF"/>
    <w:rsid w:val="00BE164F"/>
    <w:rsid w:val="00BF4C5C"/>
    <w:rsid w:val="00C40336"/>
    <w:rsid w:val="00C442A5"/>
    <w:rsid w:val="00C7073C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812F9"/>
    <w:rsid w:val="00EE6A94"/>
    <w:rsid w:val="00EF0AC7"/>
    <w:rsid w:val="00F12C21"/>
    <w:rsid w:val="00F14C6B"/>
    <w:rsid w:val="00F27572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3D41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96C681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500895-7207-4F7E-BA7F-502D9CD5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C51CBC-668C-4591-8B79-33979B59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1</Pages>
  <Words>236</Words>
  <Characters>1420</Characters>
  <DocSecurity>0</DocSecurity>
  <TotalTime>2</TotalTime>
  <Application>Microsoft Office Word</Application>
  <Company>Microsoft</Company>
  <Lines>11</Lines>
  <Paragraphs>3</Paragraphs>
  <AppVersion>16.0000</AppVersion>
  <ScaleCrop>false</ScaleCrop>
  <LinksUpToDate>false</LinksUpToDate>
  <CharactersWithSpaces>1653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2020-02-03T16:55:00Z</cp:lastPrinted>
  <dc:creator>Grajek Marek</dc:creator>
  <cp:lastModifiedBy>Walas Paulina</cp:lastModifiedBy>
  <cp:revision>4</cp:revision>
  <dcterms:created xsi:type="dcterms:W3CDTF">2020-03-31T19:58:00.0000000Z</dcterms:created>
  <dcterms:modified xsi:type="dcterms:W3CDTF">2020-06-30T13:08:00.0000000Z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f5c7a938-e6f0-4fbf-8e84-0e31d60b6370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2020-02-03T16:56:08.5121450Z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