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F316" w14:textId="1B93E353" w:rsidR="000D3CF8" w:rsidRPr="006F50AB" w:rsidRDefault="00262524" w:rsidP="00262524">
      <w:pPr>
        <w:tabs>
          <w:tab w:val="left" w:pos="340"/>
        </w:tabs>
        <w:spacing w:after="120" w:line="240" w:lineRule="auto"/>
        <w:rPr>
          <w:rFonts w:ascii="Arial" w:hAnsi="Arial" w:cs="Arial"/>
          <w:b/>
          <w:bCs/>
          <w:sz w:val="16"/>
          <w:szCs w:val="16"/>
        </w:rPr>
      </w:pPr>
      <w:r>
        <w:rPr>
          <w:rFonts w:ascii="Arial" w:hAnsi="Arial" w:cs="Arial"/>
          <w:b/>
          <w:bCs/>
          <w:sz w:val="16"/>
          <w:szCs w:val="16"/>
        </w:rPr>
        <w:tab/>
      </w:r>
      <w:r w:rsidR="002B1117" w:rsidRPr="002B1117">
        <w:rPr>
          <w:rFonts w:ascii="Arial" w:hAnsi="Arial" w:cs="Arial"/>
          <w:b/>
          <w:bCs/>
          <w:noProof/>
          <w:sz w:val="16"/>
          <w:szCs w:val="16"/>
        </w:rPr>
        <w:drawing>
          <wp:inline distT="0" distB="0" distL="0" distR="0" wp14:anchorId="1B890367" wp14:editId="4785B1B8">
            <wp:extent cx="5760720" cy="419100"/>
            <wp:effectExtent l="0" t="0" r="0" b="0"/>
            <wp:docPr id="6358822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19100"/>
                    </a:xfrm>
                    <a:prstGeom prst="rect">
                      <a:avLst/>
                    </a:prstGeom>
                    <a:noFill/>
                    <a:ln>
                      <a:noFill/>
                    </a:ln>
                  </pic:spPr>
                </pic:pic>
              </a:graphicData>
            </a:graphic>
          </wp:inline>
        </w:drawing>
      </w:r>
    </w:p>
    <w:p w14:paraId="12919581" w14:textId="3FA318EB" w:rsidR="000D3CF8" w:rsidRPr="006F50AB" w:rsidRDefault="000D3CF8" w:rsidP="006A5090">
      <w:pPr>
        <w:spacing w:after="120" w:line="240" w:lineRule="auto"/>
        <w:jc w:val="center"/>
        <w:rPr>
          <w:rFonts w:ascii="Arial" w:hAnsi="Arial" w:cs="Arial"/>
          <w:b/>
          <w:bCs/>
          <w:sz w:val="16"/>
          <w:szCs w:val="16"/>
        </w:rPr>
      </w:pPr>
    </w:p>
    <w:p w14:paraId="2E9615B2" w14:textId="51024419" w:rsidR="00454C7D" w:rsidRDefault="00454C7D" w:rsidP="006A5090">
      <w:pPr>
        <w:spacing w:after="120" w:line="240" w:lineRule="auto"/>
        <w:jc w:val="center"/>
        <w:rPr>
          <w:rFonts w:ascii="Arial" w:hAnsi="Arial" w:cs="Arial"/>
          <w:sz w:val="16"/>
          <w:szCs w:val="16"/>
        </w:rPr>
      </w:pPr>
    </w:p>
    <w:p w14:paraId="4F75868B" w14:textId="7A8C114A" w:rsidR="00770474" w:rsidRPr="005A3AD8" w:rsidRDefault="00770474" w:rsidP="00770474">
      <w:pPr>
        <w:tabs>
          <w:tab w:val="center" w:pos="4536"/>
          <w:tab w:val="right" w:pos="9072"/>
        </w:tabs>
        <w:spacing w:after="120" w:line="240" w:lineRule="auto"/>
        <w:jc w:val="center"/>
        <w:rPr>
          <w:rFonts w:ascii="Arial" w:hAnsi="Arial" w:cs="Arial"/>
          <w:b/>
          <w:bCs/>
          <w:sz w:val="16"/>
          <w:szCs w:val="16"/>
        </w:rPr>
      </w:pPr>
      <w:r w:rsidRPr="005A3AD8">
        <w:rPr>
          <w:rFonts w:ascii="Arial" w:hAnsi="Arial" w:cs="Arial"/>
          <w:b/>
          <w:bCs/>
          <w:sz w:val="16"/>
          <w:szCs w:val="16"/>
        </w:rPr>
        <w:t>REGULAMIN UDZIELANIA PRZEZ BANK OCHRONY ŚRODOWISKA S.A.</w:t>
      </w:r>
      <w:r>
        <w:rPr>
          <w:rFonts w:ascii="Arial" w:hAnsi="Arial" w:cs="Arial"/>
          <w:b/>
          <w:bCs/>
          <w:sz w:val="16"/>
          <w:szCs w:val="16"/>
        </w:rPr>
        <w:t xml:space="preserve"> </w:t>
      </w:r>
      <w:r>
        <w:rPr>
          <w:rFonts w:ascii="Arial" w:hAnsi="Arial" w:cs="Arial"/>
          <w:b/>
          <w:bCs/>
          <w:sz w:val="16"/>
          <w:szCs w:val="16"/>
        </w:rPr>
        <w:br/>
      </w:r>
      <w:r w:rsidRPr="005A3AD8">
        <w:rPr>
          <w:rFonts w:ascii="Arial" w:hAnsi="Arial" w:cs="Arial"/>
          <w:b/>
          <w:bCs/>
          <w:sz w:val="16"/>
          <w:szCs w:val="16"/>
        </w:rPr>
        <w:t>POŻYCZEK</w:t>
      </w:r>
      <w:r w:rsidRPr="00EB02B3">
        <w:rPr>
          <w:rFonts w:ascii="Arial" w:hAnsi="Arial" w:cs="Arial"/>
          <w:b/>
          <w:bCs/>
          <w:sz w:val="16"/>
          <w:szCs w:val="16"/>
        </w:rPr>
        <w:t xml:space="preserve"> </w:t>
      </w:r>
      <w:r>
        <w:rPr>
          <w:rFonts w:ascii="Arial" w:hAnsi="Arial" w:cs="Arial"/>
          <w:b/>
          <w:bCs/>
          <w:sz w:val="16"/>
          <w:szCs w:val="16"/>
        </w:rPr>
        <w:t xml:space="preserve">NA INWESTYCJE PROEKOLOGICZNE </w:t>
      </w:r>
      <w:r>
        <w:rPr>
          <w:rFonts w:ascii="Arial" w:hAnsi="Arial" w:cs="Arial"/>
          <w:b/>
          <w:bCs/>
          <w:sz w:val="16"/>
          <w:szCs w:val="16"/>
        </w:rPr>
        <w:br/>
      </w:r>
      <w:r w:rsidRPr="005A3AD8">
        <w:rPr>
          <w:rFonts w:ascii="Arial" w:hAnsi="Arial" w:cs="Arial"/>
          <w:b/>
          <w:bCs/>
          <w:sz w:val="16"/>
          <w:szCs w:val="16"/>
        </w:rPr>
        <w:t>W RAMACH</w:t>
      </w:r>
      <w:r>
        <w:rPr>
          <w:rFonts w:ascii="Arial" w:hAnsi="Arial" w:cs="Arial"/>
          <w:b/>
          <w:bCs/>
          <w:sz w:val="16"/>
          <w:szCs w:val="16"/>
        </w:rPr>
        <w:t xml:space="preserve"> PROGRAMÓW </w:t>
      </w:r>
      <w:r w:rsidRPr="005A3AD8">
        <w:rPr>
          <w:rFonts w:ascii="Arial" w:hAnsi="Arial" w:cs="Arial"/>
          <w:b/>
          <w:bCs/>
          <w:sz w:val="16"/>
          <w:szCs w:val="16"/>
        </w:rPr>
        <w:t xml:space="preserve">REGIONALNYCH </w:t>
      </w:r>
      <w:r>
        <w:rPr>
          <w:rFonts w:ascii="Arial" w:hAnsi="Arial" w:cs="Arial"/>
          <w:b/>
          <w:bCs/>
          <w:sz w:val="16"/>
          <w:szCs w:val="16"/>
        </w:rPr>
        <w:t>EDYCJI 2021-2027</w:t>
      </w:r>
    </w:p>
    <w:p w14:paraId="02ADFA01" w14:textId="027DA234" w:rsidR="00613AF4" w:rsidRDefault="00613AF4" w:rsidP="00776242">
      <w:pPr>
        <w:spacing w:after="120" w:line="240" w:lineRule="auto"/>
        <w:rPr>
          <w:rFonts w:ascii="Arial" w:hAnsi="Arial" w:cs="Arial"/>
          <w:sz w:val="16"/>
          <w:szCs w:val="16"/>
        </w:rPr>
      </w:pPr>
    </w:p>
    <w:p w14:paraId="55351BC4" w14:textId="2799CA79" w:rsidR="00613AF4" w:rsidRDefault="00613AF4" w:rsidP="00262524">
      <w:pPr>
        <w:spacing w:after="120" w:line="240" w:lineRule="auto"/>
        <w:rPr>
          <w:rFonts w:ascii="Arial" w:hAnsi="Arial" w:cs="Arial"/>
          <w:sz w:val="16"/>
          <w:szCs w:val="16"/>
        </w:rPr>
      </w:pPr>
    </w:p>
    <w:p w14:paraId="53FCD31E" w14:textId="13FC0078" w:rsidR="00613AF4" w:rsidRPr="005A3AD8" w:rsidRDefault="00613AF4" w:rsidP="006A5090">
      <w:pPr>
        <w:spacing w:after="120" w:line="240" w:lineRule="auto"/>
        <w:jc w:val="center"/>
        <w:rPr>
          <w:rFonts w:ascii="Arial" w:hAnsi="Arial" w:cs="Arial"/>
          <w:sz w:val="16"/>
          <w:szCs w:val="16"/>
        </w:rPr>
      </w:pPr>
    </w:p>
    <w:p w14:paraId="0155FF72" w14:textId="3C0283EE" w:rsidR="000267CC" w:rsidRPr="001614A6" w:rsidRDefault="000267CC" w:rsidP="0079107D">
      <w:pPr>
        <w:pStyle w:val="Akapitzlist"/>
        <w:numPr>
          <w:ilvl w:val="0"/>
          <w:numId w:val="11"/>
        </w:numPr>
        <w:spacing w:after="120" w:line="240" w:lineRule="auto"/>
        <w:contextualSpacing w:val="0"/>
        <w:jc w:val="both"/>
        <w:rPr>
          <w:rFonts w:ascii="Arial" w:hAnsi="Arial" w:cs="Arial"/>
          <w:b/>
          <w:bCs/>
          <w:sz w:val="16"/>
          <w:szCs w:val="16"/>
        </w:rPr>
      </w:pPr>
      <w:r w:rsidRPr="001614A6">
        <w:rPr>
          <w:rFonts w:ascii="Arial" w:hAnsi="Arial" w:cs="Arial"/>
          <w:b/>
          <w:bCs/>
          <w:sz w:val="16"/>
          <w:szCs w:val="16"/>
        </w:rPr>
        <w:t>POSTANOWIENIA OGÓLNE</w:t>
      </w:r>
    </w:p>
    <w:p w14:paraId="4CE12CDF" w14:textId="2515420B" w:rsidR="00FD6520" w:rsidRPr="001614A6" w:rsidRDefault="004A223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Pożyczki </w:t>
      </w:r>
      <w:r w:rsidR="005175E8" w:rsidRPr="001614A6">
        <w:rPr>
          <w:rFonts w:ascii="Arial" w:hAnsi="Arial" w:cs="Arial"/>
          <w:b/>
          <w:bCs/>
          <w:sz w:val="16"/>
          <w:szCs w:val="16"/>
        </w:rPr>
        <w:t>unijne</w:t>
      </w:r>
      <w:r w:rsidRPr="001614A6">
        <w:rPr>
          <w:rFonts w:ascii="Arial" w:hAnsi="Arial" w:cs="Arial"/>
          <w:sz w:val="16"/>
          <w:szCs w:val="16"/>
        </w:rPr>
        <w:t xml:space="preserve">] </w:t>
      </w:r>
      <w:r w:rsidR="00442E1D" w:rsidRPr="001614A6">
        <w:rPr>
          <w:rFonts w:ascii="Arial" w:hAnsi="Arial" w:cs="Arial"/>
          <w:sz w:val="16"/>
          <w:szCs w:val="16"/>
        </w:rPr>
        <w:t>R</w:t>
      </w:r>
      <w:r w:rsidR="00FD6520" w:rsidRPr="001614A6">
        <w:rPr>
          <w:rFonts w:ascii="Arial" w:hAnsi="Arial" w:cs="Arial"/>
          <w:sz w:val="16"/>
          <w:szCs w:val="16"/>
        </w:rPr>
        <w:t xml:space="preserve">egulamin określa podstawowe zasady i warunki udzielania </w:t>
      </w:r>
      <w:r w:rsidR="00442E1D" w:rsidRPr="001614A6">
        <w:rPr>
          <w:rFonts w:ascii="Arial" w:hAnsi="Arial" w:cs="Arial"/>
          <w:sz w:val="16"/>
          <w:szCs w:val="16"/>
        </w:rPr>
        <w:t xml:space="preserve">preferencyjnych </w:t>
      </w:r>
      <w:r w:rsidR="008D13D9" w:rsidRPr="001614A6">
        <w:rPr>
          <w:rFonts w:ascii="Arial" w:hAnsi="Arial" w:cs="Arial"/>
          <w:sz w:val="16"/>
          <w:szCs w:val="16"/>
        </w:rPr>
        <w:t>Pożyczek</w:t>
      </w:r>
      <w:r w:rsidR="005175E8" w:rsidRPr="001614A6">
        <w:rPr>
          <w:rFonts w:ascii="Arial" w:hAnsi="Arial" w:cs="Arial"/>
          <w:sz w:val="16"/>
          <w:szCs w:val="16"/>
        </w:rPr>
        <w:t xml:space="preserve"> unijnych</w:t>
      </w:r>
      <w:r w:rsidR="008D13D9" w:rsidRPr="001614A6">
        <w:rPr>
          <w:rFonts w:ascii="Arial" w:hAnsi="Arial" w:cs="Arial"/>
          <w:sz w:val="16"/>
          <w:szCs w:val="16"/>
        </w:rPr>
        <w:t xml:space="preserve"> </w:t>
      </w:r>
      <w:r w:rsidR="000267CC" w:rsidRPr="001614A6">
        <w:rPr>
          <w:rFonts w:ascii="Arial" w:hAnsi="Arial" w:cs="Arial"/>
          <w:sz w:val="16"/>
          <w:szCs w:val="16"/>
        </w:rPr>
        <w:t>w</w:t>
      </w:r>
      <w:r w:rsidR="0079107D" w:rsidRPr="001614A6">
        <w:rPr>
          <w:rFonts w:ascii="Arial" w:hAnsi="Arial" w:cs="Arial"/>
          <w:sz w:val="16"/>
          <w:szCs w:val="16"/>
        </w:rPr>
        <w:t> </w:t>
      </w:r>
      <w:r w:rsidR="000267CC" w:rsidRPr="001614A6">
        <w:rPr>
          <w:rFonts w:ascii="Arial" w:hAnsi="Arial" w:cs="Arial"/>
          <w:sz w:val="16"/>
          <w:szCs w:val="16"/>
        </w:rPr>
        <w:t xml:space="preserve">ramach </w:t>
      </w:r>
      <w:r w:rsidR="00770474">
        <w:rPr>
          <w:rFonts w:ascii="Arial" w:hAnsi="Arial" w:cs="Arial"/>
          <w:sz w:val="16"/>
          <w:szCs w:val="16"/>
        </w:rPr>
        <w:t>programów r</w:t>
      </w:r>
      <w:r w:rsidR="005175E8" w:rsidRPr="001614A6">
        <w:rPr>
          <w:rFonts w:ascii="Arial" w:hAnsi="Arial" w:cs="Arial"/>
          <w:sz w:val="16"/>
          <w:szCs w:val="16"/>
        </w:rPr>
        <w:t xml:space="preserve">egionalnych </w:t>
      </w:r>
      <w:r w:rsidR="00770474">
        <w:rPr>
          <w:rFonts w:ascii="Arial" w:hAnsi="Arial" w:cs="Arial"/>
          <w:sz w:val="16"/>
          <w:szCs w:val="16"/>
        </w:rPr>
        <w:t>edycji 2021-2027</w:t>
      </w:r>
      <w:r w:rsidR="00273AA6">
        <w:rPr>
          <w:rFonts w:ascii="Arial" w:hAnsi="Arial" w:cs="Arial"/>
          <w:sz w:val="16"/>
          <w:szCs w:val="16"/>
        </w:rPr>
        <w:t xml:space="preserve"> (współfinansowanych z budżetu Unii Europejskiej)</w:t>
      </w:r>
      <w:r w:rsidR="00770474">
        <w:rPr>
          <w:rFonts w:ascii="Arial" w:hAnsi="Arial" w:cs="Arial"/>
          <w:sz w:val="16"/>
          <w:szCs w:val="16"/>
        </w:rPr>
        <w:t xml:space="preserve">, z wykorzystaniem środków powierzonych </w:t>
      </w:r>
      <w:r w:rsidR="00770474" w:rsidRPr="001614A6">
        <w:rPr>
          <w:rFonts w:ascii="Arial" w:hAnsi="Arial" w:cs="Arial"/>
          <w:sz w:val="16"/>
          <w:szCs w:val="16"/>
        </w:rPr>
        <w:t>Bank</w:t>
      </w:r>
      <w:r w:rsidR="00770474">
        <w:rPr>
          <w:rFonts w:ascii="Arial" w:hAnsi="Arial" w:cs="Arial"/>
          <w:sz w:val="16"/>
          <w:szCs w:val="16"/>
        </w:rPr>
        <w:t>owi</w:t>
      </w:r>
      <w:r w:rsidR="00770474" w:rsidRPr="001614A6">
        <w:rPr>
          <w:rFonts w:ascii="Arial" w:hAnsi="Arial" w:cs="Arial"/>
          <w:sz w:val="16"/>
          <w:szCs w:val="16"/>
        </w:rPr>
        <w:t xml:space="preserve"> Ochrony Środowiska S.A. </w:t>
      </w:r>
      <w:r w:rsidR="00770474">
        <w:rPr>
          <w:rFonts w:ascii="Arial" w:hAnsi="Arial" w:cs="Arial"/>
          <w:sz w:val="16"/>
          <w:szCs w:val="16"/>
        </w:rPr>
        <w:t xml:space="preserve">przez Bank Gospodarstwa Krajowego, działający jako Menadżer </w:t>
      </w:r>
      <w:r w:rsidR="000267CC" w:rsidRPr="001614A6">
        <w:rPr>
          <w:rFonts w:ascii="Arial" w:hAnsi="Arial" w:cs="Arial"/>
          <w:sz w:val="16"/>
          <w:szCs w:val="16"/>
        </w:rPr>
        <w:t>Fundusz</w:t>
      </w:r>
      <w:r w:rsidR="005175E8" w:rsidRPr="001614A6">
        <w:rPr>
          <w:rFonts w:ascii="Arial" w:hAnsi="Arial" w:cs="Arial"/>
          <w:sz w:val="16"/>
          <w:szCs w:val="16"/>
        </w:rPr>
        <w:t>y</w:t>
      </w:r>
      <w:r w:rsidR="000267CC" w:rsidRPr="001614A6">
        <w:rPr>
          <w:rFonts w:ascii="Arial" w:hAnsi="Arial" w:cs="Arial"/>
          <w:sz w:val="16"/>
          <w:szCs w:val="16"/>
        </w:rPr>
        <w:t xml:space="preserve"> Powiernicz</w:t>
      </w:r>
      <w:r w:rsidR="005175E8" w:rsidRPr="001614A6">
        <w:rPr>
          <w:rFonts w:ascii="Arial" w:hAnsi="Arial" w:cs="Arial"/>
          <w:sz w:val="16"/>
          <w:szCs w:val="16"/>
        </w:rPr>
        <w:t>ych</w:t>
      </w:r>
      <w:r w:rsidR="000267CC" w:rsidRPr="001614A6">
        <w:rPr>
          <w:rFonts w:ascii="Arial" w:hAnsi="Arial" w:cs="Arial"/>
          <w:sz w:val="16"/>
          <w:szCs w:val="16"/>
        </w:rPr>
        <w:t>.</w:t>
      </w:r>
      <w:r w:rsidR="00770474">
        <w:rPr>
          <w:rFonts w:ascii="Arial" w:hAnsi="Arial" w:cs="Arial"/>
          <w:sz w:val="16"/>
          <w:szCs w:val="16"/>
        </w:rPr>
        <w:t xml:space="preserve"> Pożyczki unijne </w:t>
      </w:r>
      <w:r w:rsidR="00770474" w:rsidRPr="001614A6">
        <w:rPr>
          <w:rFonts w:ascii="Arial" w:hAnsi="Arial" w:cs="Arial"/>
          <w:sz w:val="16"/>
          <w:szCs w:val="16"/>
        </w:rPr>
        <w:t xml:space="preserve">są udzielane przez </w:t>
      </w:r>
      <w:r w:rsidR="00770474">
        <w:rPr>
          <w:rFonts w:ascii="Arial" w:hAnsi="Arial" w:cs="Arial"/>
          <w:sz w:val="16"/>
          <w:szCs w:val="16"/>
        </w:rPr>
        <w:t xml:space="preserve">BOŚ </w:t>
      </w:r>
      <w:r w:rsidR="00770474" w:rsidRPr="001614A6">
        <w:rPr>
          <w:rFonts w:ascii="Arial" w:hAnsi="Arial" w:cs="Arial"/>
          <w:sz w:val="16"/>
          <w:szCs w:val="16"/>
        </w:rPr>
        <w:t>na podstawie Umów Operacyjnych zawartych z B</w:t>
      </w:r>
      <w:r w:rsidR="00770474">
        <w:rPr>
          <w:rFonts w:ascii="Arial" w:hAnsi="Arial" w:cs="Arial"/>
          <w:sz w:val="16"/>
          <w:szCs w:val="16"/>
        </w:rPr>
        <w:t xml:space="preserve">GK. </w:t>
      </w:r>
    </w:p>
    <w:p w14:paraId="3BCFA329" w14:textId="6E237189" w:rsidR="004A223E" w:rsidRPr="001614A6" w:rsidRDefault="004A223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Charakter prawny Regulaminu – wzorzec umowy</w:t>
      </w:r>
      <w:r w:rsidRPr="001614A6">
        <w:rPr>
          <w:rFonts w:ascii="Arial" w:hAnsi="Arial" w:cs="Arial"/>
          <w:sz w:val="16"/>
          <w:szCs w:val="16"/>
        </w:rPr>
        <w:t xml:space="preserve">] Niniejszy „Regulamin udzielania przez Bank Ochrony Środowiska S.A. </w:t>
      </w:r>
      <w:r w:rsidR="00603100">
        <w:rPr>
          <w:rFonts w:ascii="Arial" w:hAnsi="Arial" w:cs="Arial"/>
          <w:sz w:val="16"/>
          <w:szCs w:val="16"/>
        </w:rPr>
        <w:t>p</w:t>
      </w:r>
      <w:r w:rsidRPr="001614A6">
        <w:rPr>
          <w:rFonts w:ascii="Arial" w:hAnsi="Arial" w:cs="Arial"/>
          <w:sz w:val="16"/>
          <w:szCs w:val="16"/>
        </w:rPr>
        <w:t xml:space="preserve">ożyczek </w:t>
      </w:r>
      <w:r w:rsidR="00770474">
        <w:rPr>
          <w:rFonts w:ascii="Arial" w:hAnsi="Arial" w:cs="Arial"/>
          <w:sz w:val="16"/>
          <w:szCs w:val="16"/>
        </w:rPr>
        <w:t xml:space="preserve">na </w:t>
      </w:r>
      <w:r w:rsidR="00453951">
        <w:rPr>
          <w:rFonts w:ascii="Arial" w:hAnsi="Arial" w:cs="Arial"/>
          <w:sz w:val="16"/>
          <w:szCs w:val="16"/>
        </w:rPr>
        <w:t>inwestycje</w:t>
      </w:r>
      <w:r w:rsidR="00770474">
        <w:rPr>
          <w:rFonts w:ascii="Arial" w:hAnsi="Arial" w:cs="Arial"/>
          <w:sz w:val="16"/>
          <w:szCs w:val="16"/>
        </w:rPr>
        <w:t xml:space="preserve"> proekologiczne </w:t>
      </w:r>
      <w:r w:rsidRPr="001614A6">
        <w:rPr>
          <w:rFonts w:ascii="Arial" w:hAnsi="Arial" w:cs="Arial"/>
          <w:sz w:val="16"/>
          <w:szCs w:val="16"/>
        </w:rPr>
        <w:t xml:space="preserve">w ramach </w:t>
      </w:r>
      <w:r w:rsidR="00770474">
        <w:rPr>
          <w:rFonts w:ascii="Arial" w:hAnsi="Arial" w:cs="Arial"/>
          <w:sz w:val="16"/>
          <w:szCs w:val="16"/>
        </w:rPr>
        <w:t>programów r</w:t>
      </w:r>
      <w:r w:rsidR="005175E8" w:rsidRPr="001614A6">
        <w:rPr>
          <w:rFonts w:ascii="Arial" w:hAnsi="Arial" w:cs="Arial"/>
          <w:sz w:val="16"/>
          <w:szCs w:val="16"/>
        </w:rPr>
        <w:t xml:space="preserve">egionalnych </w:t>
      </w:r>
      <w:r w:rsidR="00770474">
        <w:rPr>
          <w:rFonts w:ascii="Arial" w:hAnsi="Arial" w:cs="Arial"/>
          <w:sz w:val="16"/>
          <w:szCs w:val="16"/>
        </w:rPr>
        <w:t>edycji 2021-2027</w:t>
      </w:r>
      <w:r w:rsidR="00603100">
        <w:rPr>
          <w:rFonts w:ascii="Arial" w:hAnsi="Arial" w:cs="Arial"/>
          <w:sz w:val="16"/>
          <w:szCs w:val="16"/>
        </w:rPr>
        <w:t>”</w:t>
      </w:r>
      <w:r w:rsidRPr="001614A6">
        <w:rPr>
          <w:rFonts w:ascii="Arial" w:hAnsi="Arial" w:cs="Arial"/>
          <w:sz w:val="16"/>
          <w:szCs w:val="16"/>
        </w:rPr>
        <w:t xml:space="preserve"> stanowi wzorzec umowy w rozumieniu art. 384 ustawy z dnia 23 kwietnia 1964 r. Kodeks cywilny („Kodeks </w:t>
      </w:r>
      <w:r w:rsidR="003B7372">
        <w:rPr>
          <w:rFonts w:ascii="Arial" w:hAnsi="Arial" w:cs="Arial"/>
          <w:sz w:val="16"/>
          <w:szCs w:val="16"/>
        </w:rPr>
        <w:t>c</w:t>
      </w:r>
      <w:r w:rsidRPr="001614A6">
        <w:rPr>
          <w:rFonts w:ascii="Arial" w:hAnsi="Arial" w:cs="Arial"/>
          <w:sz w:val="16"/>
          <w:szCs w:val="16"/>
        </w:rPr>
        <w:t>ywilny”), ustalony przez Bank Ochrony Środowiska S.A. na mocy uchwały Zarządu Banku, stanowiący integralną część Umowy odwołującej się do Regulaminu.</w:t>
      </w:r>
      <w:r w:rsidR="005A3AD8" w:rsidRPr="001614A6">
        <w:rPr>
          <w:rFonts w:ascii="Arial" w:hAnsi="Arial" w:cs="Arial"/>
          <w:sz w:val="16"/>
          <w:szCs w:val="16"/>
        </w:rPr>
        <w:t xml:space="preserve"> W przypadku rozbieżności pomiędzy postanowienia</w:t>
      </w:r>
      <w:r w:rsidR="00E4000A" w:rsidRPr="001614A6">
        <w:rPr>
          <w:rFonts w:ascii="Arial" w:hAnsi="Arial" w:cs="Arial"/>
          <w:sz w:val="16"/>
          <w:szCs w:val="16"/>
        </w:rPr>
        <w:t>mi</w:t>
      </w:r>
      <w:r w:rsidR="005A3AD8" w:rsidRPr="001614A6">
        <w:rPr>
          <w:rFonts w:ascii="Arial" w:hAnsi="Arial" w:cs="Arial"/>
          <w:sz w:val="16"/>
          <w:szCs w:val="16"/>
        </w:rPr>
        <w:t xml:space="preserve"> Regulaminu i Umowy, stosuje się postanowienia Umowy.</w:t>
      </w:r>
    </w:p>
    <w:p w14:paraId="27B3257A" w14:textId="57549C3C" w:rsidR="004A223E" w:rsidRPr="001614A6" w:rsidRDefault="004A223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Sposób udostępniania Regulaminu</w:t>
      </w:r>
      <w:r w:rsidRPr="001614A6">
        <w:rPr>
          <w:rFonts w:ascii="Arial" w:hAnsi="Arial" w:cs="Arial"/>
          <w:sz w:val="16"/>
          <w:szCs w:val="16"/>
        </w:rPr>
        <w:t xml:space="preserve">] Bank udostępnia Klientowi Regulamin poprzez doręczenie Regulaminu Klientowi przed zawarciem Umowy. </w:t>
      </w:r>
    </w:p>
    <w:p w14:paraId="1EB17B09" w14:textId="60C78E9A" w:rsidR="004A223E" w:rsidRPr="001614A6" w:rsidRDefault="004A223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Podpisanie Regulaminu</w:t>
      </w:r>
      <w:r w:rsidRPr="001614A6">
        <w:rPr>
          <w:rFonts w:ascii="Arial" w:hAnsi="Arial" w:cs="Arial"/>
          <w:sz w:val="16"/>
          <w:szCs w:val="16"/>
        </w:rPr>
        <w:t xml:space="preserve">] Niezależnie od obowiązywania Regulaminu na podstawie art. 384 Kodeksu </w:t>
      </w:r>
      <w:r w:rsidR="003B7372">
        <w:rPr>
          <w:rFonts w:ascii="Arial" w:hAnsi="Arial" w:cs="Arial"/>
          <w:sz w:val="16"/>
          <w:szCs w:val="16"/>
        </w:rPr>
        <w:t>c</w:t>
      </w:r>
      <w:r w:rsidRPr="001614A6">
        <w:rPr>
          <w:rFonts w:ascii="Arial" w:hAnsi="Arial" w:cs="Arial"/>
          <w:sz w:val="16"/>
          <w:szCs w:val="16"/>
        </w:rPr>
        <w:t xml:space="preserve">ywilnego, Bank może zażądać, aby Klient dodatkowo złożył oświadczenie o akceptacji Regulaminu poprzez złożenie podpisu pod treścią Regulaminu. </w:t>
      </w:r>
    </w:p>
    <w:p w14:paraId="176BC950" w14:textId="6C80F53A" w:rsidR="004A223E" w:rsidRPr="001614A6" w:rsidRDefault="004A223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Definicje</w:t>
      </w:r>
      <w:r w:rsidRPr="001614A6">
        <w:rPr>
          <w:rFonts w:ascii="Arial" w:hAnsi="Arial" w:cs="Arial"/>
          <w:sz w:val="16"/>
          <w:szCs w:val="16"/>
        </w:rPr>
        <w:t>] Określenia pisane wielkimi literami, użyte w Umowie i Regulaminie, mają dla celów związanych z Umową następujące znaczenie:</w:t>
      </w:r>
    </w:p>
    <w:tbl>
      <w:tblPr>
        <w:tblStyle w:val="Tabela-Siatka"/>
        <w:tblW w:w="8505" w:type="dxa"/>
        <w:tblInd w:w="562" w:type="dxa"/>
        <w:tblLook w:val="04A0" w:firstRow="1" w:lastRow="0" w:firstColumn="1" w:lastColumn="0" w:noHBand="0" w:noVBand="1"/>
      </w:tblPr>
      <w:tblGrid>
        <w:gridCol w:w="667"/>
        <w:gridCol w:w="1959"/>
        <w:gridCol w:w="5879"/>
      </w:tblGrid>
      <w:tr w:rsidR="00782066" w:rsidRPr="001614A6" w14:paraId="482E34BB" w14:textId="77777777" w:rsidTr="00AB1759">
        <w:tc>
          <w:tcPr>
            <w:tcW w:w="667" w:type="dxa"/>
            <w:tcBorders>
              <w:right w:val="nil"/>
            </w:tcBorders>
          </w:tcPr>
          <w:p w14:paraId="56EE805B" w14:textId="77777777" w:rsidR="004A223E" w:rsidRPr="001614A6" w:rsidRDefault="004A223E"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6BF085D" w14:textId="6C88D0BC" w:rsidR="004A223E" w:rsidRPr="001614A6" w:rsidRDefault="004A223E" w:rsidP="006A5090">
            <w:pPr>
              <w:spacing w:after="120"/>
              <w:jc w:val="both"/>
              <w:rPr>
                <w:rFonts w:ascii="Arial" w:hAnsi="Arial" w:cs="Arial"/>
                <w:sz w:val="16"/>
                <w:szCs w:val="16"/>
              </w:rPr>
            </w:pPr>
            <w:r w:rsidRPr="001614A6">
              <w:rPr>
                <w:rFonts w:ascii="Arial" w:hAnsi="Arial" w:cs="Arial"/>
                <w:b/>
                <w:bCs/>
                <w:sz w:val="16"/>
                <w:szCs w:val="16"/>
              </w:rPr>
              <w:t>Bank</w:t>
            </w:r>
            <w:r w:rsidR="00B257D5" w:rsidRPr="001614A6">
              <w:rPr>
                <w:rFonts w:ascii="Arial" w:hAnsi="Arial" w:cs="Arial"/>
                <w:b/>
                <w:bCs/>
                <w:sz w:val="16"/>
                <w:szCs w:val="16"/>
              </w:rPr>
              <w:t>/ BOŚ</w:t>
            </w:r>
          </w:p>
        </w:tc>
        <w:tc>
          <w:tcPr>
            <w:tcW w:w="5879" w:type="dxa"/>
            <w:vAlign w:val="center"/>
          </w:tcPr>
          <w:p w14:paraId="39B0A171" w14:textId="48BD52AD" w:rsidR="004A223E" w:rsidRPr="001614A6" w:rsidRDefault="004A223E" w:rsidP="006A5090">
            <w:pPr>
              <w:spacing w:after="120"/>
              <w:jc w:val="both"/>
              <w:rPr>
                <w:rFonts w:ascii="Arial" w:hAnsi="Arial" w:cs="Arial"/>
                <w:sz w:val="16"/>
                <w:szCs w:val="16"/>
              </w:rPr>
            </w:pPr>
            <w:r w:rsidRPr="001614A6">
              <w:rPr>
                <w:rFonts w:ascii="Arial" w:hAnsi="Arial" w:cs="Arial"/>
                <w:sz w:val="16"/>
                <w:szCs w:val="16"/>
              </w:rPr>
              <w:t>Bank Ochrony Środowiska S</w:t>
            </w:r>
            <w:r w:rsidR="00B257D5" w:rsidRPr="001614A6">
              <w:rPr>
                <w:rFonts w:ascii="Arial" w:hAnsi="Arial" w:cs="Arial"/>
                <w:sz w:val="16"/>
                <w:szCs w:val="16"/>
              </w:rPr>
              <w:t>półka</w:t>
            </w:r>
            <w:r w:rsidR="005E407E" w:rsidRPr="001614A6">
              <w:rPr>
                <w:rFonts w:ascii="Arial" w:hAnsi="Arial" w:cs="Arial"/>
                <w:sz w:val="16"/>
                <w:szCs w:val="16"/>
              </w:rPr>
              <w:t xml:space="preserve"> </w:t>
            </w:r>
            <w:r w:rsidRPr="001614A6">
              <w:rPr>
                <w:rFonts w:ascii="Arial" w:hAnsi="Arial" w:cs="Arial"/>
                <w:sz w:val="16"/>
                <w:szCs w:val="16"/>
              </w:rPr>
              <w:t>A</w:t>
            </w:r>
            <w:r w:rsidR="00B257D5" w:rsidRPr="001614A6">
              <w:rPr>
                <w:rFonts w:ascii="Arial" w:hAnsi="Arial" w:cs="Arial"/>
                <w:sz w:val="16"/>
                <w:szCs w:val="16"/>
              </w:rPr>
              <w:t>kcyjna</w:t>
            </w:r>
            <w:r w:rsidRPr="001614A6">
              <w:rPr>
                <w:rFonts w:ascii="Arial" w:hAnsi="Arial" w:cs="Arial"/>
                <w:sz w:val="16"/>
                <w:szCs w:val="16"/>
              </w:rPr>
              <w:t xml:space="preserve"> z siedzibą w Warszawie</w:t>
            </w:r>
            <w:r w:rsidR="00D053D2" w:rsidRPr="001614A6">
              <w:rPr>
                <w:rFonts w:ascii="Arial" w:hAnsi="Arial" w:cs="Arial"/>
                <w:sz w:val="16"/>
                <w:szCs w:val="16"/>
              </w:rPr>
              <w:t xml:space="preserve"> pełniący rolę Partnera Finansującego </w:t>
            </w:r>
            <w:r w:rsidR="00770474">
              <w:rPr>
                <w:rFonts w:ascii="Arial" w:hAnsi="Arial" w:cs="Arial"/>
                <w:sz w:val="16"/>
                <w:szCs w:val="16"/>
              </w:rPr>
              <w:t>(„</w:t>
            </w:r>
            <w:r w:rsidR="00273AA6">
              <w:rPr>
                <w:rFonts w:ascii="Arial" w:hAnsi="Arial" w:cs="Arial"/>
                <w:sz w:val="16"/>
                <w:szCs w:val="16"/>
              </w:rPr>
              <w:t>Operatora</w:t>
            </w:r>
            <w:r w:rsidR="00770474">
              <w:rPr>
                <w:rFonts w:ascii="Arial" w:hAnsi="Arial" w:cs="Arial"/>
                <w:sz w:val="16"/>
                <w:szCs w:val="16"/>
              </w:rPr>
              <w:t xml:space="preserve">”) </w:t>
            </w:r>
            <w:r w:rsidR="00167EFC" w:rsidRPr="001614A6">
              <w:rPr>
                <w:rFonts w:ascii="Arial" w:hAnsi="Arial" w:cs="Arial"/>
                <w:sz w:val="16"/>
                <w:szCs w:val="16"/>
              </w:rPr>
              <w:t xml:space="preserve">wdrażającego </w:t>
            </w:r>
            <w:r w:rsidR="00770474">
              <w:rPr>
                <w:rFonts w:ascii="Arial" w:hAnsi="Arial" w:cs="Arial"/>
                <w:sz w:val="16"/>
                <w:szCs w:val="16"/>
              </w:rPr>
              <w:t>Pożyczki unijne.</w:t>
            </w:r>
          </w:p>
        </w:tc>
      </w:tr>
      <w:tr w:rsidR="00782066" w:rsidRPr="001614A6" w14:paraId="1D715446" w14:textId="77777777" w:rsidTr="00AB1759">
        <w:tc>
          <w:tcPr>
            <w:tcW w:w="667" w:type="dxa"/>
            <w:tcBorders>
              <w:right w:val="nil"/>
            </w:tcBorders>
          </w:tcPr>
          <w:p w14:paraId="4701AE20"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681D087" w14:textId="56B9C82A" w:rsidR="00E561A4" w:rsidRPr="001614A6" w:rsidRDefault="00790752" w:rsidP="006A5090">
            <w:pPr>
              <w:spacing w:after="120"/>
              <w:jc w:val="both"/>
              <w:rPr>
                <w:rFonts w:ascii="Arial" w:hAnsi="Arial" w:cs="Arial"/>
                <w:b/>
                <w:bCs/>
                <w:sz w:val="16"/>
                <w:szCs w:val="16"/>
              </w:rPr>
            </w:pPr>
            <w:r w:rsidRPr="001614A6">
              <w:rPr>
                <w:rFonts w:ascii="Arial" w:hAnsi="Arial" w:cs="Arial"/>
                <w:b/>
                <w:bCs/>
                <w:sz w:val="16"/>
                <w:szCs w:val="16"/>
              </w:rPr>
              <w:t>Placówka Banku</w:t>
            </w:r>
          </w:p>
        </w:tc>
        <w:tc>
          <w:tcPr>
            <w:tcW w:w="5879" w:type="dxa"/>
            <w:vAlign w:val="center"/>
          </w:tcPr>
          <w:p w14:paraId="5D2988C8" w14:textId="3040CE72" w:rsidR="00E561A4" w:rsidRPr="001614A6" w:rsidRDefault="006E52F2" w:rsidP="006A5090">
            <w:pPr>
              <w:spacing w:after="120"/>
              <w:jc w:val="both"/>
              <w:rPr>
                <w:rFonts w:ascii="Arial" w:hAnsi="Arial" w:cs="Arial"/>
                <w:sz w:val="16"/>
                <w:szCs w:val="16"/>
              </w:rPr>
            </w:pPr>
            <w:r w:rsidRPr="001614A6">
              <w:rPr>
                <w:rFonts w:ascii="Arial" w:hAnsi="Arial" w:cs="Arial"/>
                <w:sz w:val="16"/>
                <w:szCs w:val="16"/>
              </w:rPr>
              <w:t xml:space="preserve">Centrum Biznesowe/Region MŚP/Oddział </w:t>
            </w:r>
            <w:r w:rsidR="00E561A4" w:rsidRPr="001614A6">
              <w:rPr>
                <w:rFonts w:ascii="Arial" w:hAnsi="Arial" w:cs="Arial"/>
                <w:sz w:val="16"/>
                <w:szCs w:val="16"/>
              </w:rPr>
              <w:t xml:space="preserve">Banku Ochrony Środowiska S.A. </w:t>
            </w:r>
          </w:p>
        </w:tc>
      </w:tr>
      <w:tr w:rsidR="00782066" w:rsidRPr="001614A6" w14:paraId="0B5AD6DE" w14:textId="77777777" w:rsidTr="00AB1759">
        <w:tc>
          <w:tcPr>
            <w:tcW w:w="667" w:type="dxa"/>
            <w:tcBorders>
              <w:right w:val="nil"/>
            </w:tcBorders>
          </w:tcPr>
          <w:p w14:paraId="5EF5A5A2"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0E0125E" w14:textId="229310E5"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Dotacja</w:t>
            </w:r>
          </w:p>
        </w:tc>
        <w:tc>
          <w:tcPr>
            <w:tcW w:w="5879" w:type="dxa"/>
            <w:vAlign w:val="center"/>
          </w:tcPr>
          <w:p w14:paraId="7F2D63CE" w14:textId="16D6D340"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bezzwrotna forma wsparcia </w:t>
            </w:r>
            <w:r w:rsidR="00270EC1">
              <w:rPr>
                <w:rFonts w:ascii="Arial" w:hAnsi="Arial" w:cs="Arial"/>
                <w:sz w:val="16"/>
                <w:szCs w:val="16"/>
              </w:rPr>
              <w:t>bezpośrednio powiązana z Pożyczką unijną, zgodnie z zasadami określonymi w</w:t>
            </w:r>
            <w:r w:rsidR="00AC2A31">
              <w:rPr>
                <w:rFonts w:ascii="Arial" w:hAnsi="Arial" w:cs="Arial"/>
                <w:sz w:val="16"/>
                <w:szCs w:val="16"/>
              </w:rPr>
              <w:t>e właściwej</w:t>
            </w:r>
            <w:r w:rsidR="00270EC1">
              <w:rPr>
                <w:rFonts w:ascii="Arial" w:hAnsi="Arial" w:cs="Arial"/>
                <w:sz w:val="16"/>
                <w:szCs w:val="16"/>
              </w:rPr>
              <w:t xml:space="preserve"> Karcie Produktu, w tym z uwzględnieniem zasad udzielania pomocy publicznej</w:t>
            </w:r>
          </w:p>
        </w:tc>
      </w:tr>
      <w:tr w:rsidR="00782066" w:rsidRPr="001614A6" w14:paraId="4CD97257" w14:textId="77777777" w:rsidTr="00AB1759">
        <w:tc>
          <w:tcPr>
            <w:tcW w:w="667" w:type="dxa"/>
            <w:tcBorders>
              <w:right w:val="nil"/>
            </w:tcBorders>
          </w:tcPr>
          <w:p w14:paraId="2FA9CB1E" w14:textId="77777777" w:rsidR="004A223E" w:rsidRPr="001614A6" w:rsidRDefault="004A223E"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FE207EE" w14:textId="748EFE22" w:rsidR="004A223E" w:rsidRPr="001614A6" w:rsidRDefault="004A223E" w:rsidP="006A5090">
            <w:pPr>
              <w:spacing w:after="120"/>
              <w:jc w:val="both"/>
              <w:rPr>
                <w:rFonts w:ascii="Arial" w:hAnsi="Arial" w:cs="Arial"/>
                <w:b/>
                <w:bCs/>
                <w:sz w:val="16"/>
                <w:szCs w:val="16"/>
              </w:rPr>
            </w:pPr>
            <w:r w:rsidRPr="001614A6">
              <w:rPr>
                <w:rFonts w:ascii="Arial" w:hAnsi="Arial" w:cs="Arial"/>
                <w:b/>
                <w:bCs/>
                <w:sz w:val="16"/>
                <w:szCs w:val="16"/>
              </w:rPr>
              <w:t>Dyspozycja</w:t>
            </w:r>
          </w:p>
        </w:tc>
        <w:tc>
          <w:tcPr>
            <w:tcW w:w="5879" w:type="dxa"/>
            <w:vAlign w:val="center"/>
          </w:tcPr>
          <w:p w14:paraId="3D56FA9F" w14:textId="4E6677F7" w:rsidR="004A223E" w:rsidRPr="001614A6" w:rsidRDefault="00777E34" w:rsidP="006A5090">
            <w:pPr>
              <w:spacing w:after="120"/>
              <w:jc w:val="both"/>
              <w:rPr>
                <w:rFonts w:ascii="Arial" w:hAnsi="Arial" w:cs="Arial"/>
                <w:sz w:val="16"/>
                <w:szCs w:val="16"/>
              </w:rPr>
            </w:pPr>
            <w:r w:rsidRPr="001614A6">
              <w:rPr>
                <w:rFonts w:ascii="Arial" w:hAnsi="Arial" w:cs="Arial"/>
                <w:sz w:val="16"/>
                <w:szCs w:val="16"/>
              </w:rPr>
              <w:t xml:space="preserve">każde polecenie, zlecenie, wniosek, instrukcja lub inne oświadczenie Klienta skierowane do Banku, </w:t>
            </w:r>
            <w:r w:rsidR="00B257D5" w:rsidRPr="001614A6">
              <w:rPr>
                <w:rFonts w:ascii="Arial" w:hAnsi="Arial" w:cs="Arial"/>
                <w:sz w:val="16"/>
                <w:szCs w:val="16"/>
              </w:rPr>
              <w:t xml:space="preserve">w formie pisemnej lub przesłane w formie elektronicznej za pośrednictwem poczty elektronicznej, </w:t>
            </w:r>
            <w:r w:rsidRPr="001614A6">
              <w:rPr>
                <w:rFonts w:ascii="Arial" w:hAnsi="Arial" w:cs="Arial"/>
                <w:sz w:val="16"/>
                <w:szCs w:val="16"/>
              </w:rPr>
              <w:t xml:space="preserve">w wykonaniu uprzednio zawartej Umowy, zmierzające do Wykorzystania </w:t>
            </w:r>
            <w:r w:rsidR="00E66FEB" w:rsidRPr="001614A6">
              <w:rPr>
                <w:rFonts w:ascii="Arial" w:hAnsi="Arial" w:cs="Arial"/>
                <w:sz w:val="16"/>
                <w:szCs w:val="16"/>
              </w:rPr>
              <w:t xml:space="preserve">lub Spłaty </w:t>
            </w:r>
            <w:r w:rsidRPr="001614A6">
              <w:rPr>
                <w:rFonts w:ascii="Arial" w:hAnsi="Arial" w:cs="Arial"/>
                <w:sz w:val="16"/>
                <w:szCs w:val="16"/>
              </w:rPr>
              <w:t>Pożyczki</w:t>
            </w:r>
            <w:r w:rsidR="0077314D" w:rsidRPr="001614A6">
              <w:rPr>
                <w:rFonts w:ascii="Arial" w:hAnsi="Arial" w:cs="Arial"/>
                <w:sz w:val="16"/>
                <w:szCs w:val="16"/>
              </w:rPr>
              <w:t xml:space="preserve"> unijnej</w:t>
            </w:r>
            <w:r w:rsidRPr="001614A6">
              <w:rPr>
                <w:rFonts w:ascii="Arial" w:hAnsi="Arial" w:cs="Arial"/>
                <w:sz w:val="16"/>
                <w:szCs w:val="16"/>
              </w:rPr>
              <w:t xml:space="preserve">, </w:t>
            </w:r>
            <w:r w:rsidR="001614A6">
              <w:rPr>
                <w:rFonts w:ascii="Arial" w:hAnsi="Arial" w:cs="Arial"/>
                <w:sz w:val="16"/>
                <w:szCs w:val="16"/>
              </w:rPr>
              <w:br/>
            </w:r>
            <w:r w:rsidR="00A204F1" w:rsidRPr="001614A6">
              <w:rPr>
                <w:rFonts w:ascii="Arial" w:hAnsi="Arial" w:cs="Arial"/>
                <w:sz w:val="16"/>
                <w:szCs w:val="16"/>
              </w:rPr>
              <w:t xml:space="preserve">tj. </w:t>
            </w:r>
            <w:r w:rsidRPr="001614A6">
              <w:rPr>
                <w:rFonts w:ascii="Arial" w:hAnsi="Arial" w:cs="Arial"/>
                <w:sz w:val="16"/>
                <w:szCs w:val="16"/>
              </w:rPr>
              <w:t xml:space="preserve">Dyspozycja Wypłaty </w:t>
            </w:r>
            <w:r w:rsidR="00A204F1" w:rsidRPr="001614A6">
              <w:rPr>
                <w:rFonts w:ascii="Arial" w:hAnsi="Arial" w:cs="Arial"/>
                <w:sz w:val="16"/>
                <w:szCs w:val="16"/>
              </w:rPr>
              <w:t>Pożyczki, Dyspozycja Wypłaty Dotacji</w:t>
            </w:r>
            <w:r w:rsidR="00D108C6" w:rsidRPr="001614A6">
              <w:rPr>
                <w:rFonts w:ascii="Arial" w:hAnsi="Arial" w:cs="Arial"/>
                <w:sz w:val="16"/>
                <w:szCs w:val="16"/>
              </w:rPr>
              <w:t xml:space="preserve">, Dyspozycja Umorzenia </w:t>
            </w:r>
            <w:r w:rsidRPr="001614A6">
              <w:rPr>
                <w:rFonts w:ascii="Arial" w:hAnsi="Arial" w:cs="Arial"/>
                <w:sz w:val="16"/>
                <w:szCs w:val="16"/>
              </w:rPr>
              <w:t xml:space="preserve">lub </w:t>
            </w:r>
            <w:r w:rsidR="00A204F1" w:rsidRPr="001614A6">
              <w:rPr>
                <w:rFonts w:ascii="Arial" w:hAnsi="Arial" w:cs="Arial"/>
                <w:sz w:val="16"/>
                <w:szCs w:val="16"/>
              </w:rPr>
              <w:t>D</w:t>
            </w:r>
            <w:r w:rsidRPr="001614A6">
              <w:rPr>
                <w:rFonts w:ascii="Arial" w:hAnsi="Arial" w:cs="Arial"/>
                <w:sz w:val="16"/>
                <w:szCs w:val="16"/>
              </w:rPr>
              <w:t xml:space="preserve">yspozycja </w:t>
            </w:r>
            <w:r w:rsidR="00A204F1" w:rsidRPr="001614A6">
              <w:rPr>
                <w:rFonts w:ascii="Arial" w:hAnsi="Arial" w:cs="Arial"/>
                <w:sz w:val="16"/>
                <w:szCs w:val="16"/>
              </w:rPr>
              <w:t>W</w:t>
            </w:r>
            <w:r w:rsidRPr="001614A6">
              <w:rPr>
                <w:rFonts w:ascii="Arial" w:hAnsi="Arial" w:cs="Arial"/>
                <w:sz w:val="16"/>
                <w:szCs w:val="16"/>
              </w:rPr>
              <w:t xml:space="preserve">cześniejszej </w:t>
            </w:r>
            <w:r w:rsidR="00A204F1" w:rsidRPr="001614A6">
              <w:rPr>
                <w:rFonts w:ascii="Arial" w:hAnsi="Arial" w:cs="Arial"/>
                <w:sz w:val="16"/>
                <w:szCs w:val="16"/>
              </w:rPr>
              <w:t>S</w:t>
            </w:r>
            <w:r w:rsidRPr="001614A6">
              <w:rPr>
                <w:rFonts w:ascii="Arial" w:hAnsi="Arial" w:cs="Arial"/>
                <w:sz w:val="16"/>
                <w:szCs w:val="16"/>
              </w:rPr>
              <w:t xml:space="preserve">płaty </w:t>
            </w:r>
            <w:r w:rsidR="00D91277" w:rsidRPr="001614A6">
              <w:rPr>
                <w:rFonts w:ascii="Arial" w:hAnsi="Arial" w:cs="Arial"/>
                <w:sz w:val="16"/>
                <w:szCs w:val="16"/>
              </w:rPr>
              <w:t>Pożyczki</w:t>
            </w:r>
            <w:r w:rsidR="005360F1" w:rsidRPr="001614A6">
              <w:rPr>
                <w:rFonts w:ascii="Arial" w:hAnsi="Arial" w:cs="Arial"/>
                <w:sz w:val="16"/>
                <w:szCs w:val="16"/>
              </w:rPr>
              <w:t xml:space="preserve"> </w:t>
            </w:r>
          </w:p>
        </w:tc>
      </w:tr>
      <w:tr w:rsidR="00782066" w:rsidRPr="001614A6" w14:paraId="5F1392F4" w14:textId="77777777" w:rsidTr="00AB1759">
        <w:tc>
          <w:tcPr>
            <w:tcW w:w="667" w:type="dxa"/>
            <w:tcBorders>
              <w:right w:val="nil"/>
            </w:tcBorders>
          </w:tcPr>
          <w:p w14:paraId="0263EC24" w14:textId="77777777" w:rsidR="004A223E" w:rsidRPr="001614A6" w:rsidRDefault="004A223E"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4E66C305" w14:textId="1AC2E5BC" w:rsidR="004A223E" w:rsidRPr="001614A6" w:rsidRDefault="00777E34" w:rsidP="006A5090">
            <w:pPr>
              <w:spacing w:after="120"/>
              <w:jc w:val="both"/>
              <w:rPr>
                <w:rFonts w:ascii="Arial" w:hAnsi="Arial" w:cs="Arial"/>
                <w:b/>
                <w:bCs/>
                <w:sz w:val="16"/>
                <w:szCs w:val="16"/>
              </w:rPr>
            </w:pPr>
            <w:r w:rsidRPr="001614A6">
              <w:rPr>
                <w:rFonts w:ascii="Arial" w:hAnsi="Arial" w:cs="Arial"/>
                <w:b/>
                <w:bCs/>
                <w:sz w:val="16"/>
                <w:szCs w:val="16"/>
              </w:rPr>
              <w:t>Dzień Ostatecznej Spłaty</w:t>
            </w:r>
          </w:p>
        </w:tc>
        <w:tc>
          <w:tcPr>
            <w:tcW w:w="5879" w:type="dxa"/>
            <w:vAlign w:val="center"/>
          </w:tcPr>
          <w:p w14:paraId="57547B85" w14:textId="45F7867B" w:rsidR="004A223E" w:rsidRPr="001614A6" w:rsidRDefault="00777E34" w:rsidP="006A5090">
            <w:pPr>
              <w:spacing w:after="120"/>
              <w:jc w:val="both"/>
              <w:rPr>
                <w:rFonts w:ascii="Arial" w:hAnsi="Arial" w:cs="Arial"/>
                <w:sz w:val="16"/>
                <w:szCs w:val="16"/>
              </w:rPr>
            </w:pPr>
            <w:r w:rsidRPr="001614A6">
              <w:rPr>
                <w:rFonts w:ascii="Arial" w:hAnsi="Arial" w:cs="Arial"/>
                <w:sz w:val="16"/>
                <w:szCs w:val="16"/>
              </w:rPr>
              <w:t>dzień oznaczony w Umowie jako dzień ostatecznej spłaty</w:t>
            </w:r>
            <w:r w:rsidR="0077314D" w:rsidRPr="001614A6">
              <w:rPr>
                <w:rFonts w:ascii="Arial" w:hAnsi="Arial" w:cs="Arial"/>
                <w:sz w:val="16"/>
                <w:szCs w:val="16"/>
              </w:rPr>
              <w:t xml:space="preserve"> albo inny dzień oznaczony zgodnie z pkt. 11 Regulaminu (Przypadki Naruszenia)</w:t>
            </w:r>
            <w:r w:rsidRPr="001614A6">
              <w:rPr>
                <w:rFonts w:ascii="Arial" w:hAnsi="Arial" w:cs="Arial"/>
                <w:sz w:val="16"/>
                <w:szCs w:val="16"/>
              </w:rPr>
              <w:t xml:space="preserve">, który stanowi ostateczny termin całkowitego wywiązania się Pożyczkobiorcy z zobowiązania do </w:t>
            </w:r>
            <w:r w:rsidR="006965B3" w:rsidRPr="001614A6">
              <w:rPr>
                <w:rFonts w:ascii="Arial" w:hAnsi="Arial" w:cs="Arial"/>
                <w:sz w:val="16"/>
                <w:szCs w:val="16"/>
              </w:rPr>
              <w:t>s</w:t>
            </w:r>
            <w:r w:rsidRPr="001614A6">
              <w:rPr>
                <w:rFonts w:ascii="Arial" w:hAnsi="Arial" w:cs="Arial"/>
                <w:sz w:val="16"/>
                <w:szCs w:val="16"/>
              </w:rPr>
              <w:t>płaty Wierzytelności Banku</w:t>
            </w:r>
          </w:p>
        </w:tc>
      </w:tr>
      <w:tr w:rsidR="00782066" w:rsidRPr="001614A6" w14:paraId="6841CC40" w14:textId="77777777" w:rsidTr="00AB1759">
        <w:tc>
          <w:tcPr>
            <w:tcW w:w="667" w:type="dxa"/>
            <w:tcBorders>
              <w:right w:val="nil"/>
            </w:tcBorders>
          </w:tcPr>
          <w:p w14:paraId="0CF97B3A"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59F918B7" w14:textId="28887AA1"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Dzień Roboczy</w:t>
            </w:r>
          </w:p>
        </w:tc>
        <w:tc>
          <w:tcPr>
            <w:tcW w:w="5879" w:type="dxa"/>
            <w:vAlign w:val="center"/>
          </w:tcPr>
          <w:p w14:paraId="44360A9C" w14:textId="72E32DA9"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dzień pracy Banku, z wyłączeniem sobót i niedziel oraz dni ustawowo wolnych od pracy</w:t>
            </w:r>
          </w:p>
        </w:tc>
      </w:tr>
      <w:tr w:rsidR="00782066" w:rsidRPr="001614A6" w14:paraId="2D523DF8" w14:textId="77777777" w:rsidTr="00AB1759">
        <w:tc>
          <w:tcPr>
            <w:tcW w:w="667" w:type="dxa"/>
            <w:tcBorders>
              <w:right w:val="nil"/>
            </w:tcBorders>
          </w:tcPr>
          <w:p w14:paraId="29B64B96" w14:textId="77777777" w:rsidR="00B139B3" w:rsidRPr="001614A6" w:rsidRDefault="00B139B3"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517E8ADD" w14:textId="3D097810" w:rsidR="00B139B3" w:rsidRPr="001614A6" w:rsidRDefault="00B139B3" w:rsidP="006A5090">
            <w:pPr>
              <w:spacing w:after="120"/>
              <w:jc w:val="both"/>
              <w:rPr>
                <w:rFonts w:ascii="Arial" w:hAnsi="Arial" w:cs="Arial"/>
                <w:b/>
                <w:bCs/>
                <w:sz w:val="16"/>
                <w:szCs w:val="16"/>
              </w:rPr>
            </w:pPr>
            <w:r w:rsidRPr="001614A6">
              <w:rPr>
                <w:rFonts w:ascii="Arial" w:hAnsi="Arial" w:cs="Arial"/>
                <w:b/>
                <w:bCs/>
                <w:sz w:val="16"/>
                <w:szCs w:val="16"/>
              </w:rPr>
              <w:t>Dzień Udostępnienia</w:t>
            </w:r>
          </w:p>
        </w:tc>
        <w:tc>
          <w:tcPr>
            <w:tcW w:w="5879" w:type="dxa"/>
            <w:vAlign w:val="center"/>
          </w:tcPr>
          <w:p w14:paraId="7EA22429" w14:textId="2695A9FA" w:rsidR="00B139B3" w:rsidRPr="001614A6" w:rsidRDefault="00B139B3" w:rsidP="006A5090">
            <w:pPr>
              <w:spacing w:after="120"/>
              <w:jc w:val="both"/>
              <w:rPr>
                <w:rFonts w:ascii="Arial" w:hAnsi="Arial" w:cs="Arial"/>
                <w:sz w:val="16"/>
                <w:szCs w:val="16"/>
              </w:rPr>
            </w:pPr>
            <w:r w:rsidRPr="001614A6">
              <w:rPr>
                <w:rFonts w:ascii="Arial" w:hAnsi="Arial" w:cs="Arial"/>
                <w:sz w:val="16"/>
                <w:szCs w:val="16"/>
              </w:rPr>
              <w:t xml:space="preserve">dzień, począwszy od którego Pożyczka </w:t>
            </w:r>
            <w:r w:rsidR="001772B8" w:rsidRPr="001614A6">
              <w:rPr>
                <w:rFonts w:ascii="Arial" w:hAnsi="Arial" w:cs="Arial"/>
                <w:sz w:val="16"/>
                <w:szCs w:val="16"/>
              </w:rPr>
              <w:t>unijna</w:t>
            </w:r>
            <w:r w:rsidRPr="001614A6">
              <w:rPr>
                <w:rFonts w:ascii="Arial" w:hAnsi="Arial" w:cs="Arial"/>
                <w:sz w:val="16"/>
                <w:szCs w:val="16"/>
              </w:rPr>
              <w:t xml:space="preserve"> może być wykorzystywana przez Klienta</w:t>
            </w:r>
          </w:p>
        </w:tc>
      </w:tr>
      <w:tr w:rsidR="001772B8" w:rsidRPr="001614A6" w14:paraId="4F901C0F" w14:textId="77777777" w:rsidTr="00AB1759">
        <w:tc>
          <w:tcPr>
            <w:tcW w:w="667" w:type="dxa"/>
            <w:tcBorders>
              <w:right w:val="nil"/>
            </w:tcBorders>
          </w:tcPr>
          <w:p w14:paraId="378D8964" w14:textId="77777777" w:rsidR="001772B8" w:rsidRPr="001614A6" w:rsidRDefault="001772B8"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4BDC82E4" w14:textId="632EF2B8" w:rsidR="001772B8" w:rsidRPr="001614A6" w:rsidRDefault="001772B8" w:rsidP="006A5090">
            <w:pPr>
              <w:spacing w:after="120"/>
              <w:jc w:val="both"/>
              <w:rPr>
                <w:rFonts w:ascii="Arial" w:hAnsi="Arial" w:cs="Arial"/>
                <w:b/>
                <w:bCs/>
                <w:sz w:val="16"/>
                <w:szCs w:val="16"/>
              </w:rPr>
            </w:pPr>
            <w:r w:rsidRPr="001614A6">
              <w:rPr>
                <w:rFonts w:ascii="Arial" w:hAnsi="Arial" w:cs="Arial"/>
                <w:b/>
                <w:bCs/>
                <w:sz w:val="16"/>
                <w:szCs w:val="16"/>
              </w:rPr>
              <w:t>Dzień Wymagalności</w:t>
            </w:r>
          </w:p>
        </w:tc>
        <w:tc>
          <w:tcPr>
            <w:tcW w:w="5879" w:type="dxa"/>
            <w:vAlign w:val="center"/>
          </w:tcPr>
          <w:p w14:paraId="65963C31" w14:textId="56A6AFBD" w:rsidR="001772B8" w:rsidRPr="001614A6" w:rsidRDefault="001772B8" w:rsidP="006A5090">
            <w:pPr>
              <w:spacing w:after="120"/>
              <w:jc w:val="both"/>
              <w:rPr>
                <w:rFonts w:ascii="Arial" w:hAnsi="Arial" w:cs="Arial"/>
                <w:sz w:val="16"/>
                <w:szCs w:val="16"/>
              </w:rPr>
            </w:pPr>
            <w:r w:rsidRPr="001614A6">
              <w:rPr>
                <w:rFonts w:ascii="Arial" w:hAnsi="Arial" w:cs="Arial"/>
                <w:sz w:val="16"/>
                <w:szCs w:val="16"/>
              </w:rPr>
              <w:t>dzień przypadający po dniu, w którym Klient obowiązany jest do Spłaty Wierzytelności Banku</w:t>
            </w:r>
          </w:p>
        </w:tc>
      </w:tr>
      <w:tr w:rsidR="00782066" w:rsidRPr="001614A6" w14:paraId="395B7BA7" w14:textId="77777777" w:rsidTr="00AB1759">
        <w:tc>
          <w:tcPr>
            <w:tcW w:w="667" w:type="dxa"/>
            <w:tcBorders>
              <w:right w:val="nil"/>
            </w:tcBorders>
          </w:tcPr>
          <w:p w14:paraId="3F459B53"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C64A474" w14:textId="5695DFBB" w:rsidR="00E561A4" w:rsidRPr="001614A6" w:rsidRDefault="00E561A4" w:rsidP="006A5090">
            <w:pPr>
              <w:spacing w:after="120"/>
              <w:jc w:val="both"/>
              <w:rPr>
                <w:rFonts w:ascii="Arial" w:hAnsi="Arial" w:cs="Arial"/>
                <w:sz w:val="16"/>
                <w:szCs w:val="16"/>
              </w:rPr>
            </w:pPr>
            <w:r w:rsidRPr="001614A6">
              <w:rPr>
                <w:rFonts w:ascii="Arial" w:hAnsi="Arial" w:cs="Arial"/>
                <w:b/>
                <w:bCs/>
                <w:sz w:val="16"/>
                <w:szCs w:val="16"/>
              </w:rPr>
              <w:t>Instytucja Zarządzająca</w:t>
            </w:r>
          </w:p>
        </w:tc>
        <w:tc>
          <w:tcPr>
            <w:tcW w:w="5879" w:type="dxa"/>
            <w:vAlign w:val="center"/>
          </w:tcPr>
          <w:p w14:paraId="6C05E628" w14:textId="00AA002A"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Instytucja Zarządzająca </w:t>
            </w:r>
            <w:r w:rsidR="00270EC1">
              <w:rPr>
                <w:rFonts w:ascii="Arial" w:hAnsi="Arial" w:cs="Arial"/>
                <w:sz w:val="16"/>
                <w:szCs w:val="16"/>
              </w:rPr>
              <w:t xml:space="preserve">właściwym regionalnym </w:t>
            </w:r>
            <w:r w:rsidRPr="001614A6">
              <w:rPr>
                <w:rFonts w:ascii="Arial" w:hAnsi="Arial" w:cs="Arial"/>
                <w:sz w:val="16"/>
                <w:szCs w:val="16"/>
              </w:rPr>
              <w:t xml:space="preserve">programem </w:t>
            </w:r>
            <w:r w:rsidR="00270EC1">
              <w:rPr>
                <w:rFonts w:ascii="Arial" w:hAnsi="Arial" w:cs="Arial"/>
                <w:sz w:val="16"/>
                <w:szCs w:val="16"/>
              </w:rPr>
              <w:t>edycji 2021-2027, wspófinansowanym z budżetu Unii Europejskiej w ramach Polityki Spójności</w:t>
            </w:r>
          </w:p>
        </w:tc>
      </w:tr>
      <w:tr w:rsidR="00782066" w:rsidRPr="001614A6" w14:paraId="7D54895D" w14:textId="77777777" w:rsidTr="00AB1759">
        <w:tc>
          <w:tcPr>
            <w:tcW w:w="667" w:type="dxa"/>
            <w:tcBorders>
              <w:right w:val="nil"/>
            </w:tcBorders>
          </w:tcPr>
          <w:p w14:paraId="6938D6FF"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449CEC26" w14:textId="2ED2CFD7"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Inwestycja</w:t>
            </w:r>
            <w:r w:rsidR="00385389" w:rsidRPr="001614A6">
              <w:rPr>
                <w:rFonts w:ascii="Arial" w:hAnsi="Arial" w:cs="Arial"/>
                <w:b/>
                <w:bCs/>
                <w:sz w:val="16"/>
                <w:szCs w:val="16"/>
              </w:rPr>
              <w:t xml:space="preserve">/ Inwestycja Końcowa </w:t>
            </w:r>
          </w:p>
        </w:tc>
        <w:tc>
          <w:tcPr>
            <w:tcW w:w="5879" w:type="dxa"/>
            <w:vAlign w:val="center"/>
          </w:tcPr>
          <w:p w14:paraId="531C3CC7" w14:textId="13FF557B"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przedsięwzięcie realizowane przez Klienta</w:t>
            </w:r>
            <w:r w:rsidR="00270EC1">
              <w:rPr>
                <w:rFonts w:ascii="Arial" w:hAnsi="Arial" w:cs="Arial"/>
                <w:sz w:val="16"/>
                <w:szCs w:val="16"/>
              </w:rPr>
              <w:t>,</w:t>
            </w:r>
            <w:r w:rsidRPr="001614A6">
              <w:rPr>
                <w:rFonts w:ascii="Arial" w:hAnsi="Arial" w:cs="Arial"/>
                <w:sz w:val="16"/>
                <w:szCs w:val="16"/>
              </w:rPr>
              <w:t xml:space="preserve"> finansowane w całości lub części </w:t>
            </w:r>
            <w:r w:rsidR="001614A6">
              <w:rPr>
                <w:rFonts w:ascii="Arial" w:hAnsi="Arial" w:cs="Arial"/>
                <w:sz w:val="16"/>
                <w:szCs w:val="16"/>
              </w:rPr>
              <w:br/>
            </w:r>
            <w:r w:rsidRPr="001614A6">
              <w:rPr>
                <w:rFonts w:ascii="Arial" w:hAnsi="Arial" w:cs="Arial"/>
                <w:sz w:val="16"/>
                <w:szCs w:val="16"/>
              </w:rPr>
              <w:t xml:space="preserve">ze środków Pożyczki </w:t>
            </w:r>
            <w:r w:rsidR="001772B8" w:rsidRPr="001614A6">
              <w:rPr>
                <w:rFonts w:ascii="Arial" w:hAnsi="Arial" w:cs="Arial"/>
                <w:sz w:val="16"/>
                <w:szCs w:val="16"/>
              </w:rPr>
              <w:t>unijnej</w:t>
            </w:r>
          </w:p>
        </w:tc>
      </w:tr>
      <w:tr w:rsidR="001A1780" w:rsidRPr="001614A6" w14:paraId="12C58A99" w14:textId="77777777" w:rsidTr="00AB1759">
        <w:tc>
          <w:tcPr>
            <w:tcW w:w="667" w:type="dxa"/>
            <w:tcBorders>
              <w:right w:val="nil"/>
            </w:tcBorders>
          </w:tcPr>
          <w:p w14:paraId="381DA27A" w14:textId="77777777" w:rsidR="001A1780" w:rsidRPr="001614A6" w:rsidRDefault="001A1780"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3EEF650" w14:textId="007EE9E4" w:rsidR="001A1780" w:rsidRPr="001614A6" w:rsidRDefault="001A1780" w:rsidP="006A5090">
            <w:pPr>
              <w:spacing w:after="120"/>
              <w:jc w:val="both"/>
              <w:rPr>
                <w:rFonts w:ascii="Arial" w:hAnsi="Arial" w:cs="Arial"/>
                <w:b/>
                <w:bCs/>
                <w:sz w:val="16"/>
                <w:szCs w:val="16"/>
              </w:rPr>
            </w:pPr>
            <w:r w:rsidRPr="001614A6">
              <w:rPr>
                <w:rFonts w:ascii="Arial" w:hAnsi="Arial" w:cs="Arial"/>
                <w:b/>
                <w:bCs/>
                <w:sz w:val="16"/>
                <w:szCs w:val="16"/>
              </w:rPr>
              <w:t>Karta Produktu</w:t>
            </w:r>
          </w:p>
        </w:tc>
        <w:tc>
          <w:tcPr>
            <w:tcW w:w="5879" w:type="dxa"/>
            <w:vAlign w:val="center"/>
          </w:tcPr>
          <w:p w14:paraId="616C4CA7" w14:textId="547EF466" w:rsidR="001A1780" w:rsidRPr="001614A6" w:rsidRDefault="00270EC1" w:rsidP="006A5090">
            <w:pPr>
              <w:spacing w:after="120"/>
              <w:jc w:val="both"/>
              <w:rPr>
                <w:rFonts w:ascii="Arial" w:hAnsi="Arial" w:cs="Arial"/>
                <w:i/>
                <w:iCs/>
                <w:sz w:val="16"/>
                <w:szCs w:val="16"/>
              </w:rPr>
            </w:pPr>
            <w:r>
              <w:rPr>
                <w:rFonts w:ascii="Arial" w:hAnsi="Arial" w:cs="Arial"/>
                <w:sz w:val="16"/>
                <w:szCs w:val="16"/>
              </w:rPr>
              <w:t xml:space="preserve">dokument opracowany przez BGK, </w:t>
            </w:r>
            <w:r w:rsidR="001A1780" w:rsidRPr="001614A6">
              <w:rPr>
                <w:rFonts w:ascii="Arial" w:hAnsi="Arial" w:cs="Arial"/>
                <w:sz w:val="16"/>
                <w:szCs w:val="16"/>
              </w:rPr>
              <w:t>zawierają</w:t>
            </w:r>
            <w:r w:rsidR="00956B72">
              <w:rPr>
                <w:rFonts w:ascii="Arial" w:hAnsi="Arial" w:cs="Arial"/>
                <w:sz w:val="16"/>
                <w:szCs w:val="16"/>
              </w:rPr>
              <w:t>c</w:t>
            </w:r>
            <w:r>
              <w:rPr>
                <w:rFonts w:ascii="Arial" w:hAnsi="Arial" w:cs="Arial"/>
                <w:sz w:val="16"/>
                <w:szCs w:val="16"/>
              </w:rPr>
              <w:t>y</w:t>
            </w:r>
            <w:r w:rsidR="001A1780" w:rsidRPr="001614A6">
              <w:rPr>
                <w:rFonts w:ascii="Arial" w:hAnsi="Arial" w:cs="Arial"/>
                <w:sz w:val="16"/>
                <w:szCs w:val="16"/>
              </w:rPr>
              <w:t xml:space="preserve"> główne parametr</w:t>
            </w:r>
            <w:r>
              <w:rPr>
                <w:rFonts w:ascii="Arial" w:hAnsi="Arial" w:cs="Arial"/>
                <w:sz w:val="16"/>
                <w:szCs w:val="16"/>
              </w:rPr>
              <w:t>y</w:t>
            </w:r>
            <w:r w:rsidR="001A1780" w:rsidRPr="001614A6">
              <w:rPr>
                <w:rFonts w:ascii="Arial" w:hAnsi="Arial" w:cs="Arial"/>
                <w:sz w:val="16"/>
                <w:szCs w:val="16"/>
              </w:rPr>
              <w:t>, warunk</w:t>
            </w:r>
            <w:r>
              <w:rPr>
                <w:rFonts w:ascii="Arial" w:hAnsi="Arial" w:cs="Arial"/>
                <w:sz w:val="16"/>
                <w:szCs w:val="16"/>
              </w:rPr>
              <w:t>i</w:t>
            </w:r>
            <w:r w:rsidR="001A1780" w:rsidRPr="001614A6">
              <w:rPr>
                <w:rFonts w:ascii="Arial" w:hAnsi="Arial" w:cs="Arial"/>
                <w:sz w:val="16"/>
                <w:szCs w:val="16"/>
              </w:rPr>
              <w:t xml:space="preserve"> i zasad</w:t>
            </w:r>
            <w:r>
              <w:rPr>
                <w:rFonts w:ascii="Arial" w:hAnsi="Arial" w:cs="Arial"/>
                <w:sz w:val="16"/>
                <w:szCs w:val="16"/>
              </w:rPr>
              <w:t>y</w:t>
            </w:r>
            <w:r w:rsidR="001A1780" w:rsidRPr="001614A6">
              <w:rPr>
                <w:rFonts w:ascii="Arial" w:hAnsi="Arial" w:cs="Arial"/>
                <w:sz w:val="16"/>
                <w:szCs w:val="16"/>
              </w:rPr>
              <w:t xml:space="preserve"> udzielania </w:t>
            </w:r>
            <w:r w:rsidR="00956B72">
              <w:rPr>
                <w:rFonts w:ascii="Arial" w:hAnsi="Arial" w:cs="Arial"/>
                <w:sz w:val="16"/>
                <w:szCs w:val="16"/>
              </w:rPr>
              <w:t xml:space="preserve">danej </w:t>
            </w:r>
            <w:r w:rsidR="001A1780" w:rsidRPr="001614A6">
              <w:rPr>
                <w:rFonts w:ascii="Arial" w:hAnsi="Arial" w:cs="Arial"/>
                <w:sz w:val="16"/>
                <w:szCs w:val="16"/>
              </w:rPr>
              <w:t>Pożycz</w:t>
            </w:r>
            <w:r w:rsidR="00273AA6">
              <w:rPr>
                <w:rFonts w:ascii="Arial" w:hAnsi="Arial" w:cs="Arial"/>
                <w:sz w:val="16"/>
                <w:szCs w:val="16"/>
              </w:rPr>
              <w:t>ki</w:t>
            </w:r>
            <w:r w:rsidR="001A1780" w:rsidRPr="001614A6">
              <w:rPr>
                <w:rFonts w:ascii="Arial" w:hAnsi="Arial" w:cs="Arial"/>
                <w:sz w:val="16"/>
                <w:szCs w:val="16"/>
              </w:rPr>
              <w:t xml:space="preserve"> </w:t>
            </w:r>
            <w:r w:rsidR="001772B8" w:rsidRPr="001614A6">
              <w:rPr>
                <w:rFonts w:ascii="Arial" w:hAnsi="Arial" w:cs="Arial"/>
                <w:sz w:val="16"/>
                <w:szCs w:val="16"/>
              </w:rPr>
              <w:t>unijn</w:t>
            </w:r>
            <w:r w:rsidR="00273AA6">
              <w:rPr>
                <w:rFonts w:ascii="Arial" w:hAnsi="Arial" w:cs="Arial"/>
                <w:sz w:val="16"/>
                <w:szCs w:val="16"/>
              </w:rPr>
              <w:t>ej, na cele określone przez BG</w:t>
            </w:r>
            <w:r w:rsidR="009E4DCD">
              <w:rPr>
                <w:rFonts w:ascii="Arial" w:hAnsi="Arial" w:cs="Arial"/>
                <w:sz w:val="16"/>
                <w:szCs w:val="16"/>
              </w:rPr>
              <w:t>K</w:t>
            </w:r>
          </w:p>
        </w:tc>
      </w:tr>
      <w:tr w:rsidR="001772B8" w:rsidRPr="001614A6" w14:paraId="270D32F2" w14:textId="77777777" w:rsidTr="00AB1759">
        <w:tc>
          <w:tcPr>
            <w:tcW w:w="667" w:type="dxa"/>
            <w:tcBorders>
              <w:right w:val="nil"/>
            </w:tcBorders>
          </w:tcPr>
          <w:p w14:paraId="5533B5BA" w14:textId="77777777" w:rsidR="001772B8" w:rsidRPr="001614A6" w:rsidRDefault="001772B8"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3BCF8234" w14:textId="70E536F1" w:rsidR="001772B8" w:rsidRPr="001614A6" w:rsidRDefault="001772B8" w:rsidP="006A5090">
            <w:pPr>
              <w:spacing w:after="120"/>
              <w:jc w:val="both"/>
              <w:rPr>
                <w:rFonts w:ascii="Arial" w:hAnsi="Arial" w:cs="Arial"/>
                <w:b/>
                <w:bCs/>
                <w:sz w:val="16"/>
                <w:szCs w:val="16"/>
              </w:rPr>
            </w:pPr>
            <w:r w:rsidRPr="001614A6">
              <w:rPr>
                <w:rFonts w:ascii="Arial" w:hAnsi="Arial" w:cs="Arial"/>
                <w:b/>
                <w:bCs/>
                <w:sz w:val="16"/>
                <w:szCs w:val="16"/>
              </w:rPr>
              <w:t>Kaucja lub Kaucja Pieniężna</w:t>
            </w:r>
          </w:p>
        </w:tc>
        <w:tc>
          <w:tcPr>
            <w:tcW w:w="5879" w:type="dxa"/>
            <w:vAlign w:val="center"/>
          </w:tcPr>
          <w:p w14:paraId="22C2D25E" w14:textId="2572D68E" w:rsidR="001772B8" w:rsidRPr="001614A6" w:rsidRDefault="000630F6" w:rsidP="006A5090">
            <w:pPr>
              <w:spacing w:after="120"/>
              <w:jc w:val="both"/>
              <w:rPr>
                <w:rFonts w:ascii="Arial" w:hAnsi="Arial" w:cs="Arial"/>
                <w:sz w:val="16"/>
                <w:szCs w:val="16"/>
              </w:rPr>
            </w:pPr>
            <w:r>
              <w:rPr>
                <w:rFonts w:ascii="Arial" w:hAnsi="Arial" w:cs="Arial"/>
                <w:sz w:val="16"/>
                <w:szCs w:val="16"/>
              </w:rPr>
              <w:t>z</w:t>
            </w:r>
            <w:r w:rsidR="001772B8" w:rsidRPr="001614A6">
              <w:rPr>
                <w:rFonts w:ascii="Arial" w:hAnsi="Arial" w:cs="Arial"/>
                <w:sz w:val="16"/>
                <w:szCs w:val="16"/>
              </w:rPr>
              <w:t xml:space="preserve">abezpieczenie w formie wpłaty na rachunek Banku środków pieniężnych </w:t>
            </w:r>
            <w:r w:rsidR="001614A6">
              <w:rPr>
                <w:rFonts w:ascii="Arial" w:hAnsi="Arial" w:cs="Arial"/>
                <w:sz w:val="16"/>
                <w:szCs w:val="16"/>
              </w:rPr>
              <w:br/>
            </w:r>
            <w:r w:rsidR="001772B8" w:rsidRPr="001614A6">
              <w:rPr>
                <w:rFonts w:ascii="Arial" w:hAnsi="Arial" w:cs="Arial"/>
                <w:sz w:val="16"/>
                <w:szCs w:val="16"/>
              </w:rPr>
              <w:t>w określonej kwocie wraz z przeniesieniem własności tych środków na Bank, zgodnie z art. 102 Prawa Bankowego</w:t>
            </w:r>
          </w:p>
        </w:tc>
      </w:tr>
      <w:tr w:rsidR="00782066" w:rsidRPr="001614A6" w14:paraId="0E1520BE" w14:textId="77777777" w:rsidTr="00AB1759">
        <w:tc>
          <w:tcPr>
            <w:tcW w:w="667" w:type="dxa"/>
            <w:tcBorders>
              <w:right w:val="nil"/>
            </w:tcBorders>
          </w:tcPr>
          <w:p w14:paraId="794D5BC6"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7C6A242" w14:textId="2BE6EE7D"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Klient/ Pożyczkobiorca</w:t>
            </w:r>
            <w:r w:rsidR="00A5464A" w:rsidRPr="001614A6">
              <w:rPr>
                <w:rFonts w:ascii="Arial" w:hAnsi="Arial" w:cs="Arial"/>
                <w:b/>
                <w:bCs/>
                <w:sz w:val="16"/>
                <w:szCs w:val="16"/>
              </w:rPr>
              <w:t xml:space="preserve"> /Ostateczny Odbiorca</w:t>
            </w:r>
          </w:p>
        </w:tc>
        <w:tc>
          <w:tcPr>
            <w:tcW w:w="5879" w:type="dxa"/>
            <w:vAlign w:val="center"/>
          </w:tcPr>
          <w:p w14:paraId="0A4B840A" w14:textId="65F335BB"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podmiot, który zawarł z Bankiem Umowę </w:t>
            </w:r>
            <w:r w:rsidR="008C38DE" w:rsidRPr="001614A6">
              <w:rPr>
                <w:rFonts w:ascii="Arial" w:hAnsi="Arial" w:cs="Arial"/>
                <w:sz w:val="16"/>
                <w:szCs w:val="16"/>
              </w:rPr>
              <w:t xml:space="preserve">Pożyczki </w:t>
            </w:r>
            <w:r w:rsidRPr="001614A6">
              <w:rPr>
                <w:rFonts w:ascii="Arial" w:hAnsi="Arial" w:cs="Arial"/>
                <w:sz w:val="16"/>
                <w:szCs w:val="16"/>
              </w:rPr>
              <w:t>na zasadach określonych w Regulaminie i tej Umowie</w:t>
            </w:r>
          </w:p>
        </w:tc>
      </w:tr>
      <w:tr w:rsidR="00782066" w:rsidRPr="001614A6" w14:paraId="65058A38" w14:textId="77777777" w:rsidTr="00AB1759">
        <w:tc>
          <w:tcPr>
            <w:tcW w:w="667" w:type="dxa"/>
            <w:tcBorders>
              <w:right w:val="nil"/>
            </w:tcBorders>
          </w:tcPr>
          <w:p w14:paraId="301E9653" w14:textId="77777777" w:rsidR="008B6525" w:rsidRPr="001614A6" w:rsidRDefault="008B6525"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079BB08" w14:textId="122D5891" w:rsidR="008B6525" w:rsidRPr="001614A6" w:rsidRDefault="008B6525" w:rsidP="006A5090">
            <w:pPr>
              <w:spacing w:after="120"/>
              <w:jc w:val="both"/>
              <w:rPr>
                <w:rFonts w:ascii="Arial" w:hAnsi="Arial" w:cs="Arial"/>
                <w:b/>
                <w:bCs/>
                <w:sz w:val="16"/>
                <w:szCs w:val="16"/>
              </w:rPr>
            </w:pPr>
            <w:r w:rsidRPr="001614A6">
              <w:rPr>
                <w:rFonts w:ascii="Arial" w:hAnsi="Arial" w:cs="Arial"/>
                <w:b/>
                <w:bCs/>
                <w:sz w:val="16"/>
                <w:szCs w:val="16"/>
              </w:rPr>
              <w:t>Mechanizm podzielonej płatności</w:t>
            </w:r>
          </w:p>
        </w:tc>
        <w:tc>
          <w:tcPr>
            <w:tcW w:w="5879" w:type="dxa"/>
            <w:vAlign w:val="center"/>
          </w:tcPr>
          <w:p w14:paraId="7908E351" w14:textId="533F8CB8" w:rsidR="008B6525" w:rsidRPr="001614A6" w:rsidRDefault="008B6525" w:rsidP="006A5090">
            <w:pPr>
              <w:spacing w:after="120"/>
              <w:jc w:val="both"/>
              <w:rPr>
                <w:rFonts w:ascii="Arial" w:hAnsi="Arial" w:cs="Arial"/>
                <w:sz w:val="16"/>
                <w:szCs w:val="16"/>
              </w:rPr>
            </w:pPr>
            <w:r w:rsidRPr="001614A6">
              <w:rPr>
                <w:rFonts w:ascii="Arial" w:hAnsi="Arial" w:cs="Arial"/>
                <w:sz w:val="16"/>
                <w:szCs w:val="16"/>
              </w:rPr>
              <w:t>mechanizm stosowany przy realizacji płatności za faktury z wykazaną kwotą podatku VAT, polegający na tym, że zapłata kwoty odpowiadającej całości albo części kwoty podatku wynikającej z otrzymanej faktury jest dokonywana na Rachunek VAT, a zapłata całości albo części kwoty odpowiadającej wartości sprzedaży netto wynikającej z</w:t>
            </w:r>
            <w:r w:rsidR="007D5488" w:rsidRPr="001614A6">
              <w:rPr>
                <w:rFonts w:ascii="Arial" w:hAnsi="Arial" w:cs="Arial"/>
                <w:sz w:val="16"/>
                <w:szCs w:val="16"/>
              </w:rPr>
              <w:t> </w:t>
            </w:r>
            <w:r w:rsidRPr="001614A6">
              <w:rPr>
                <w:rFonts w:ascii="Arial" w:hAnsi="Arial" w:cs="Arial"/>
                <w:sz w:val="16"/>
                <w:szCs w:val="16"/>
              </w:rPr>
              <w:t>otrzymanej faktury jest dokonywana na rachunek bankowy, dla którego jest prowadzony Rachunek VAT</w:t>
            </w:r>
          </w:p>
        </w:tc>
      </w:tr>
      <w:tr w:rsidR="00782066" w:rsidRPr="001614A6" w14:paraId="2B66AD60" w14:textId="77777777" w:rsidTr="00AB1759">
        <w:tc>
          <w:tcPr>
            <w:tcW w:w="667" w:type="dxa"/>
            <w:tcBorders>
              <w:right w:val="nil"/>
            </w:tcBorders>
          </w:tcPr>
          <w:p w14:paraId="75CA39B7"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A151E02" w14:textId="322D61B6"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Menedżer/BGK</w:t>
            </w:r>
          </w:p>
        </w:tc>
        <w:tc>
          <w:tcPr>
            <w:tcW w:w="5879" w:type="dxa"/>
            <w:vAlign w:val="center"/>
          </w:tcPr>
          <w:p w14:paraId="472D2EBC" w14:textId="378B50D6"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Bank Gospodarstwa Krajowego z siedzibą w Warszawie, który pełni rolę Menedżera Funduszy Powierniczych</w:t>
            </w:r>
            <w:r w:rsidR="00270EC1">
              <w:rPr>
                <w:rFonts w:ascii="Arial" w:hAnsi="Arial" w:cs="Arial"/>
                <w:sz w:val="16"/>
                <w:szCs w:val="16"/>
              </w:rPr>
              <w:t xml:space="preserve">, zgodnie z umową zawartą z właściwą </w:t>
            </w:r>
            <w:r w:rsidR="00270EC1" w:rsidRPr="001614A6">
              <w:rPr>
                <w:rFonts w:ascii="Arial" w:hAnsi="Arial" w:cs="Arial"/>
                <w:sz w:val="16"/>
                <w:szCs w:val="16"/>
              </w:rPr>
              <w:t>Instytucj</w:t>
            </w:r>
            <w:r w:rsidR="00270EC1">
              <w:rPr>
                <w:rFonts w:ascii="Arial" w:hAnsi="Arial" w:cs="Arial"/>
                <w:sz w:val="16"/>
                <w:szCs w:val="16"/>
              </w:rPr>
              <w:t>ą</w:t>
            </w:r>
            <w:r w:rsidR="00270EC1" w:rsidRPr="001614A6">
              <w:rPr>
                <w:rFonts w:ascii="Arial" w:hAnsi="Arial" w:cs="Arial"/>
                <w:sz w:val="16"/>
                <w:szCs w:val="16"/>
              </w:rPr>
              <w:t xml:space="preserve"> Zarządzając</w:t>
            </w:r>
            <w:r w:rsidR="00270EC1">
              <w:rPr>
                <w:rFonts w:ascii="Arial" w:hAnsi="Arial" w:cs="Arial"/>
                <w:sz w:val="16"/>
                <w:szCs w:val="16"/>
              </w:rPr>
              <w:t>ą</w:t>
            </w:r>
            <w:r w:rsidR="00270EC1" w:rsidRPr="001614A6">
              <w:rPr>
                <w:rFonts w:ascii="Arial" w:hAnsi="Arial" w:cs="Arial"/>
                <w:sz w:val="16"/>
                <w:szCs w:val="16"/>
              </w:rPr>
              <w:t xml:space="preserve"> </w:t>
            </w:r>
            <w:r w:rsidR="00270EC1">
              <w:rPr>
                <w:rFonts w:ascii="Arial" w:hAnsi="Arial" w:cs="Arial"/>
                <w:sz w:val="16"/>
                <w:szCs w:val="16"/>
              </w:rPr>
              <w:t xml:space="preserve">regionalnym </w:t>
            </w:r>
            <w:r w:rsidR="00270EC1" w:rsidRPr="001614A6">
              <w:rPr>
                <w:rFonts w:ascii="Arial" w:hAnsi="Arial" w:cs="Arial"/>
                <w:sz w:val="16"/>
                <w:szCs w:val="16"/>
              </w:rPr>
              <w:t xml:space="preserve">programem </w:t>
            </w:r>
            <w:r w:rsidR="00270EC1">
              <w:rPr>
                <w:rFonts w:ascii="Arial" w:hAnsi="Arial" w:cs="Arial"/>
                <w:sz w:val="16"/>
                <w:szCs w:val="16"/>
              </w:rPr>
              <w:t>edycji 2021-2027</w:t>
            </w:r>
          </w:p>
        </w:tc>
      </w:tr>
      <w:tr w:rsidR="00790752" w:rsidRPr="001614A6" w14:paraId="47956E01" w14:textId="77777777" w:rsidTr="00AB1759">
        <w:tc>
          <w:tcPr>
            <w:tcW w:w="667" w:type="dxa"/>
            <w:tcBorders>
              <w:right w:val="nil"/>
            </w:tcBorders>
          </w:tcPr>
          <w:p w14:paraId="5CC5DAAD" w14:textId="77777777" w:rsidR="00790752" w:rsidRPr="001614A6" w:rsidRDefault="00790752"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D6305F4" w14:textId="6F1756D8" w:rsidR="00790752" w:rsidRPr="001614A6" w:rsidRDefault="00790752" w:rsidP="006A5090">
            <w:pPr>
              <w:spacing w:after="120"/>
              <w:jc w:val="both"/>
              <w:rPr>
                <w:rFonts w:ascii="Arial" w:hAnsi="Arial" w:cs="Arial"/>
                <w:b/>
                <w:bCs/>
                <w:sz w:val="16"/>
                <w:szCs w:val="16"/>
              </w:rPr>
            </w:pPr>
            <w:r w:rsidRPr="001614A6">
              <w:rPr>
                <w:rFonts w:ascii="Arial" w:hAnsi="Arial" w:cs="Arial"/>
                <w:b/>
                <w:bCs/>
                <w:sz w:val="16"/>
                <w:szCs w:val="16"/>
              </w:rPr>
              <w:t>Mikroprzedsiębiorstwo</w:t>
            </w:r>
          </w:p>
        </w:tc>
        <w:tc>
          <w:tcPr>
            <w:tcW w:w="5879" w:type="dxa"/>
            <w:vAlign w:val="center"/>
          </w:tcPr>
          <w:p w14:paraId="4AE829B9" w14:textId="37F2C0AB" w:rsidR="00790752" w:rsidRPr="001614A6" w:rsidRDefault="00790752" w:rsidP="006A5090">
            <w:pPr>
              <w:spacing w:after="120"/>
              <w:jc w:val="both"/>
              <w:rPr>
                <w:rFonts w:ascii="Arial" w:hAnsi="Arial" w:cs="Arial"/>
                <w:sz w:val="16"/>
                <w:szCs w:val="16"/>
              </w:rPr>
            </w:pPr>
            <w:r w:rsidRPr="001614A6">
              <w:rPr>
                <w:rFonts w:ascii="Arial" w:hAnsi="Arial" w:cs="Arial"/>
                <w:sz w:val="16"/>
                <w:szCs w:val="16"/>
              </w:rPr>
              <w:t>osoba fizyczna prowadząca działalność gospodarczą, wspólnicy spółki cywilnej, spółki jawne osób fizycznych, spółki partnerskie, niestosujące zasad rachunkowości określonych ustawą o rachunkowości z 29 września 1994 r., czyli prowadzące uproszczoną rachunkowość</w:t>
            </w:r>
          </w:p>
        </w:tc>
      </w:tr>
      <w:tr w:rsidR="00782066" w:rsidRPr="001614A6" w14:paraId="793502E5" w14:textId="77777777" w:rsidTr="00AB1759">
        <w:tc>
          <w:tcPr>
            <w:tcW w:w="667" w:type="dxa"/>
            <w:tcBorders>
              <w:right w:val="nil"/>
            </w:tcBorders>
          </w:tcPr>
          <w:p w14:paraId="60ADA8AB"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12C9D77" w14:textId="00D6BC9D"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Nieprawidłowość</w:t>
            </w:r>
          </w:p>
        </w:tc>
        <w:tc>
          <w:tcPr>
            <w:tcW w:w="5879" w:type="dxa"/>
            <w:vAlign w:val="center"/>
          </w:tcPr>
          <w:p w14:paraId="27A17C94" w14:textId="132427EC"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każde naruszenie mającego zastosowanie prawa, wynikające z działania lub zaniechania podmiotu gospodarczego zaangażowanego w realizację Umowy Operacyjnej, podpisan</w:t>
            </w:r>
            <w:r w:rsidR="006965B3" w:rsidRPr="001614A6">
              <w:rPr>
                <w:rFonts w:ascii="Arial" w:hAnsi="Arial" w:cs="Arial"/>
                <w:sz w:val="16"/>
                <w:szCs w:val="16"/>
              </w:rPr>
              <w:t>ej</w:t>
            </w:r>
            <w:r w:rsidRPr="001614A6">
              <w:rPr>
                <w:rFonts w:ascii="Arial" w:hAnsi="Arial" w:cs="Arial"/>
                <w:sz w:val="16"/>
                <w:szCs w:val="16"/>
              </w:rPr>
              <w:t xml:space="preserve"> przez Bank Ochrony Środowiska S.A. z Bankiem Gospodarstwa Krajowego lub Umowy Pożyczki</w:t>
            </w:r>
            <w:r w:rsidR="005360F1" w:rsidRPr="001614A6">
              <w:rPr>
                <w:rFonts w:ascii="Arial" w:hAnsi="Arial" w:cs="Arial"/>
                <w:sz w:val="16"/>
                <w:szCs w:val="16"/>
              </w:rPr>
              <w:t xml:space="preserve"> </w:t>
            </w:r>
            <w:r w:rsidR="00E8265B" w:rsidRPr="001614A6">
              <w:rPr>
                <w:rFonts w:ascii="Arial" w:hAnsi="Arial" w:cs="Arial"/>
                <w:sz w:val="16"/>
                <w:szCs w:val="16"/>
              </w:rPr>
              <w:t>unijnej</w:t>
            </w:r>
            <w:r w:rsidRPr="001614A6">
              <w:rPr>
                <w:rFonts w:ascii="Arial" w:hAnsi="Arial" w:cs="Arial"/>
                <w:sz w:val="16"/>
                <w:szCs w:val="16"/>
              </w:rPr>
              <w:t>, które ma lub może mieć szkodliwy wpływ na budżet Unii Europejskiej poprzez obciążenie go nieuzasadnionym wydatkiem</w:t>
            </w:r>
          </w:p>
        </w:tc>
      </w:tr>
      <w:tr w:rsidR="005D5600" w:rsidRPr="001614A6" w14:paraId="14AD1D10" w14:textId="77777777" w:rsidTr="00AB1759">
        <w:tc>
          <w:tcPr>
            <w:tcW w:w="667" w:type="dxa"/>
            <w:tcBorders>
              <w:right w:val="nil"/>
            </w:tcBorders>
          </w:tcPr>
          <w:p w14:paraId="30B3D14D" w14:textId="77777777" w:rsidR="005D5600" w:rsidRPr="001614A6" w:rsidRDefault="005D5600"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7D7151A2" w14:textId="3DE71950" w:rsidR="005D5600" w:rsidRPr="001614A6" w:rsidRDefault="005D5600" w:rsidP="006A5090">
            <w:pPr>
              <w:spacing w:after="120"/>
              <w:jc w:val="both"/>
              <w:rPr>
                <w:rFonts w:ascii="Arial" w:hAnsi="Arial" w:cs="Arial"/>
                <w:b/>
                <w:bCs/>
                <w:sz w:val="16"/>
                <w:szCs w:val="16"/>
              </w:rPr>
            </w:pPr>
            <w:r w:rsidRPr="001614A6">
              <w:rPr>
                <w:rFonts w:ascii="Arial" w:hAnsi="Arial" w:cs="Arial"/>
                <w:b/>
                <w:bCs/>
                <w:sz w:val="16"/>
                <w:szCs w:val="16"/>
              </w:rPr>
              <w:t>Okres Finansowania</w:t>
            </w:r>
          </w:p>
        </w:tc>
        <w:tc>
          <w:tcPr>
            <w:tcW w:w="5879" w:type="dxa"/>
            <w:vAlign w:val="center"/>
          </w:tcPr>
          <w:p w14:paraId="7F55ABCF" w14:textId="06B59C6F" w:rsidR="005D5600" w:rsidRPr="001614A6" w:rsidRDefault="005D5600" w:rsidP="006A5090">
            <w:pPr>
              <w:spacing w:after="120"/>
              <w:jc w:val="both"/>
              <w:rPr>
                <w:rFonts w:ascii="Arial" w:hAnsi="Arial" w:cs="Arial"/>
                <w:sz w:val="16"/>
                <w:szCs w:val="16"/>
              </w:rPr>
            </w:pPr>
            <w:r w:rsidRPr="001614A6">
              <w:rPr>
                <w:rFonts w:ascii="Arial" w:hAnsi="Arial" w:cs="Arial"/>
                <w:sz w:val="16"/>
                <w:szCs w:val="16"/>
              </w:rPr>
              <w:t>okres rozpoczynający się od Dnia Udostępnienia do określonego w Umowie Dnia Ostatecznej Spłaty</w:t>
            </w:r>
          </w:p>
        </w:tc>
      </w:tr>
      <w:tr w:rsidR="001F25A5" w:rsidRPr="001614A6" w14:paraId="4FBFBADF" w14:textId="77777777" w:rsidTr="00AB1759">
        <w:tc>
          <w:tcPr>
            <w:tcW w:w="667" w:type="dxa"/>
            <w:tcBorders>
              <w:right w:val="nil"/>
            </w:tcBorders>
          </w:tcPr>
          <w:p w14:paraId="17E2BF7C" w14:textId="77777777" w:rsidR="006A47E2" w:rsidRPr="001614A6" w:rsidRDefault="006A47E2"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70D8C046" w14:textId="126E4B6C" w:rsidR="006A47E2" w:rsidRPr="001614A6" w:rsidRDefault="006A47E2" w:rsidP="006A5090">
            <w:pPr>
              <w:spacing w:after="120"/>
              <w:jc w:val="both"/>
              <w:rPr>
                <w:rFonts w:ascii="Arial" w:hAnsi="Arial" w:cs="Arial"/>
                <w:b/>
                <w:bCs/>
                <w:sz w:val="16"/>
                <w:szCs w:val="16"/>
              </w:rPr>
            </w:pPr>
            <w:r w:rsidRPr="001614A6">
              <w:rPr>
                <w:rFonts w:ascii="Arial" w:hAnsi="Arial" w:cs="Arial"/>
                <w:b/>
                <w:bCs/>
                <w:sz w:val="16"/>
                <w:szCs w:val="16"/>
              </w:rPr>
              <w:t>Okres Karencji</w:t>
            </w:r>
          </w:p>
        </w:tc>
        <w:tc>
          <w:tcPr>
            <w:tcW w:w="5879" w:type="dxa"/>
            <w:vAlign w:val="center"/>
          </w:tcPr>
          <w:p w14:paraId="46554187" w14:textId="419DD5D6" w:rsidR="006A47E2" w:rsidRPr="001614A6" w:rsidRDefault="006A47E2" w:rsidP="007B597B">
            <w:pPr>
              <w:spacing w:after="120"/>
              <w:jc w:val="both"/>
              <w:rPr>
                <w:rFonts w:ascii="Arial" w:hAnsi="Arial" w:cs="Arial"/>
                <w:sz w:val="16"/>
                <w:szCs w:val="16"/>
              </w:rPr>
            </w:pPr>
            <w:r w:rsidRPr="001614A6">
              <w:rPr>
                <w:rFonts w:ascii="Arial" w:hAnsi="Arial" w:cs="Arial"/>
                <w:sz w:val="16"/>
                <w:szCs w:val="16"/>
              </w:rPr>
              <w:t xml:space="preserve">ustalone w Umowie odroczenie terminu rozpoczęcia spłaty kapitału. Okres karencji </w:t>
            </w:r>
            <w:r w:rsidR="00B817F2" w:rsidRPr="001614A6">
              <w:rPr>
                <w:rFonts w:ascii="Arial" w:hAnsi="Arial" w:cs="Arial"/>
                <w:sz w:val="16"/>
                <w:szCs w:val="16"/>
              </w:rPr>
              <w:t xml:space="preserve">jest liczony w pełnych </w:t>
            </w:r>
            <w:r w:rsidR="004308AC" w:rsidRPr="001614A6">
              <w:rPr>
                <w:rFonts w:ascii="Arial" w:hAnsi="Arial" w:cs="Arial"/>
                <w:sz w:val="16"/>
                <w:szCs w:val="16"/>
              </w:rPr>
              <w:t>miesiącach</w:t>
            </w:r>
            <w:r w:rsidR="009B3FAB" w:rsidRPr="001614A6">
              <w:rPr>
                <w:rFonts w:ascii="Arial" w:hAnsi="Arial" w:cs="Arial"/>
                <w:sz w:val="16"/>
                <w:szCs w:val="16"/>
              </w:rPr>
              <w:t>.</w:t>
            </w:r>
            <w:r w:rsidR="007B597B" w:rsidRPr="001614A6">
              <w:rPr>
                <w:rFonts w:ascii="Arial" w:hAnsi="Arial" w:cs="Arial"/>
                <w:sz w:val="16"/>
                <w:szCs w:val="16"/>
              </w:rPr>
              <w:t xml:space="preserve"> </w:t>
            </w:r>
            <w:r w:rsidR="009B3FAB" w:rsidRPr="001614A6">
              <w:rPr>
                <w:rFonts w:ascii="Arial" w:hAnsi="Arial" w:cs="Arial"/>
                <w:sz w:val="16"/>
                <w:szCs w:val="16"/>
              </w:rPr>
              <w:t xml:space="preserve">Karencja może być udzielona na czas realizacji Inwestycji oraz sfinalizowanie kwestii formalnych, w tym uruchomienie produkcji energii i sprzedaży produktów do sieci. Okres karencji liczony jest od dnia jej uruchomienia, przy czym karencja nie wydłuża </w:t>
            </w:r>
            <w:r w:rsidR="005360F1" w:rsidRPr="001614A6">
              <w:rPr>
                <w:rFonts w:ascii="Arial" w:hAnsi="Arial" w:cs="Arial"/>
                <w:sz w:val="16"/>
                <w:szCs w:val="16"/>
              </w:rPr>
              <w:t>O</w:t>
            </w:r>
            <w:r w:rsidR="009B3FAB" w:rsidRPr="001614A6">
              <w:rPr>
                <w:rFonts w:ascii="Arial" w:hAnsi="Arial" w:cs="Arial"/>
                <w:sz w:val="16"/>
                <w:szCs w:val="16"/>
              </w:rPr>
              <w:t xml:space="preserve">kresu </w:t>
            </w:r>
            <w:r w:rsidR="005360F1" w:rsidRPr="001614A6">
              <w:rPr>
                <w:rFonts w:ascii="Arial" w:hAnsi="Arial" w:cs="Arial"/>
                <w:sz w:val="16"/>
                <w:szCs w:val="16"/>
              </w:rPr>
              <w:t>S</w:t>
            </w:r>
            <w:r w:rsidR="009B3FAB" w:rsidRPr="001614A6">
              <w:rPr>
                <w:rFonts w:ascii="Arial" w:hAnsi="Arial" w:cs="Arial"/>
                <w:sz w:val="16"/>
                <w:szCs w:val="16"/>
              </w:rPr>
              <w:t>płaty Pożyczki</w:t>
            </w:r>
            <w:r w:rsidR="005360F1" w:rsidRPr="001614A6">
              <w:rPr>
                <w:rFonts w:ascii="Arial" w:hAnsi="Arial" w:cs="Arial"/>
                <w:sz w:val="16"/>
                <w:szCs w:val="16"/>
              </w:rPr>
              <w:t xml:space="preserve"> </w:t>
            </w:r>
            <w:r w:rsidR="00E8265B" w:rsidRPr="001614A6">
              <w:rPr>
                <w:rFonts w:ascii="Arial" w:hAnsi="Arial" w:cs="Arial"/>
                <w:sz w:val="16"/>
                <w:szCs w:val="16"/>
              </w:rPr>
              <w:t>unijnej</w:t>
            </w:r>
          </w:p>
        </w:tc>
      </w:tr>
      <w:tr w:rsidR="00782066" w:rsidRPr="001614A6" w14:paraId="457C7045" w14:textId="77777777" w:rsidTr="00AB1759">
        <w:tc>
          <w:tcPr>
            <w:tcW w:w="667" w:type="dxa"/>
            <w:tcBorders>
              <w:right w:val="nil"/>
            </w:tcBorders>
          </w:tcPr>
          <w:p w14:paraId="22E046AB" w14:textId="77777777" w:rsidR="00F02CF7" w:rsidRPr="001614A6" w:rsidRDefault="00F02CF7"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103E45E" w14:textId="2DEECD56" w:rsidR="00F02CF7" w:rsidRPr="001614A6" w:rsidRDefault="00F02CF7" w:rsidP="006A5090">
            <w:pPr>
              <w:spacing w:after="120"/>
              <w:jc w:val="both"/>
              <w:rPr>
                <w:rFonts w:ascii="Arial" w:hAnsi="Arial" w:cs="Arial"/>
                <w:b/>
                <w:bCs/>
                <w:sz w:val="16"/>
                <w:szCs w:val="16"/>
              </w:rPr>
            </w:pPr>
            <w:r w:rsidRPr="001614A6">
              <w:rPr>
                <w:rFonts w:ascii="Arial" w:hAnsi="Arial" w:cs="Arial"/>
                <w:b/>
                <w:bCs/>
                <w:sz w:val="16"/>
                <w:szCs w:val="16"/>
              </w:rPr>
              <w:t>Okres Odsetkowy</w:t>
            </w:r>
          </w:p>
        </w:tc>
        <w:tc>
          <w:tcPr>
            <w:tcW w:w="5879" w:type="dxa"/>
            <w:vAlign w:val="center"/>
          </w:tcPr>
          <w:p w14:paraId="5D5CA03F" w14:textId="6F5C9F82" w:rsidR="00F02CF7" w:rsidRPr="001614A6" w:rsidRDefault="00F02CF7" w:rsidP="006A5090">
            <w:pPr>
              <w:spacing w:after="120"/>
              <w:jc w:val="both"/>
              <w:rPr>
                <w:rFonts w:ascii="Arial" w:hAnsi="Arial" w:cs="Arial"/>
                <w:sz w:val="16"/>
                <w:szCs w:val="16"/>
              </w:rPr>
            </w:pPr>
            <w:r w:rsidRPr="001614A6">
              <w:rPr>
                <w:rFonts w:ascii="Arial" w:hAnsi="Arial" w:cs="Arial"/>
                <w:sz w:val="16"/>
                <w:szCs w:val="16"/>
              </w:rPr>
              <w:t xml:space="preserve">okres określony w Umowie lub w Regulaminie, w którym naliczane są odsetki </w:t>
            </w:r>
            <w:r w:rsidR="001614A6">
              <w:rPr>
                <w:rFonts w:ascii="Arial" w:hAnsi="Arial" w:cs="Arial"/>
                <w:sz w:val="16"/>
                <w:szCs w:val="16"/>
              </w:rPr>
              <w:br/>
            </w:r>
            <w:r w:rsidRPr="001614A6">
              <w:rPr>
                <w:rFonts w:ascii="Arial" w:hAnsi="Arial" w:cs="Arial"/>
                <w:sz w:val="16"/>
                <w:szCs w:val="16"/>
              </w:rPr>
              <w:t xml:space="preserve">od kwoty Pożyczki </w:t>
            </w:r>
            <w:r w:rsidR="00E8265B"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wykorzystanej i pozostającej do spłaty</w:t>
            </w:r>
          </w:p>
        </w:tc>
      </w:tr>
      <w:tr w:rsidR="001C7D1E" w:rsidRPr="001614A6" w14:paraId="6AC6767F" w14:textId="77777777" w:rsidTr="00AB1759">
        <w:tc>
          <w:tcPr>
            <w:tcW w:w="667" w:type="dxa"/>
            <w:tcBorders>
              <w:right w:val="nil"/>
            </w:tcBorders>
          </w:tcPr>
          <w:p w14:paraId="35657DAB" w14:textId="77777777" w:rsidR="001C7D1E" w:rsidRPr="001614A6" w:rsidRDefault="001C7D1E"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192D64D" w14:textId="5E5EC9EF" w:rsidR="001C7D1E" w:rsidRPr="001614A6" w:rsidRDefault="001C7D1E" w:rsidP="006A5090">
            <w:pPr>
              <w:spacing w:after="120"/>
              <w:jc w:val="both"/>
              <w:rPr>
                <w:rFonts w:ascii="Arial" w:hAnsi="Arial" w:cs="Arial"/>
                <w:b/>
                <w:bCs/>
                <w:sz w:val="16"/>
                <w:szCs w:val="16"/>
              </w:rPr>
            </w:pPr>
            <w:r w:rsidRPr="001614A6">
              <w:rPr>
                <w:rFonts w:ascii="Arial" w:hAnsi="Arial" w:cs="Arial"/>
                <w:b/>
                <w:bCs/>
                <w:sz w:val="16"/>
                <w:szCs w:val="16"/>
              </w:rPr>
              <w:t>Okres Przechowywania Dokumentów</w:t>
            </w:r>
          </w:p>
        </w:tc>
        <w:tc>
          <w:tcPr>
            <w:tcW w:w="5879" w:type="dxa"/>
            <w:vAlign w:val="center"/>
          </w:tcPr>
          <w:p w14:paraId="27E6AB42" w14:textId="5AAE2F97" w:rsidR="001C7D1E" w:rsidRPr="001614A6" w:rsidRDefault="001C7D1E" w:rsidP="006A5090">
            <w:pPr>
              <w:spacing w:after="120"/>
              <w:jc w:val="both"/>
              <w:rPr>
                <w:rFonts w:ascii="Arial" w:hAnsi="Arial" w:cs="Arial"/>
                <w:sz w:val="16"/>
                <w:szCs w:val="16"/>
              </w:rPr>
            </w:pPr>
            <w:r w:rsidRPr="001614A6">
              <w:rPr>
                <w:rFonts w:ascii="Arial" w:hAnsi="Arial" w:cs="Arial"/>
                <w:sz w:val="16"/>
                <w:szCs w:val="16"/>
              </w:rPr>
              <w:t xml:space="preserve">5 lat od dnia, w którym nastąpiła ostatnia </w:t>
            </w:r>
            <w:r w:rsidR="008931D8" w:rsidRPr="001614A6">
              <w:rPr>
                <w:rFonts w:ascii="Arial" w:hAnsi="Arial" w:cs="Arial"/>
                <w:sz w:val="16"/>
                <w:szCs w:val="16"/>
              </w:rPr>
              <w:t xml:space="preserve">spłata </w:t>
            </w:r>
            <w:r w:rsidRPr="001614A6">
              <w:rPr>
                <w:rFonts w:ascii="Arial" w:hAnsi="Arial" w:cs="Arial"/>
                <w:sz w:val="16"/>
                <w:szCs w:val="16"/>
              </w:rPr>
              <w:t>jakiejkolwiek kwoty Pożyczki</w:t>
            </w:r>
            <w:r w:rsidR="005360F1" w:rsidRPr="001614A6">
              <w:rPr>
                <w:rFonts w:ascii="Arial" w:hAnsi="Arial" w:cs="Arial"/>
                <w:sz w:val="16"/>
                <w:szCs w:val="16"/>
              </w:rPr>
              <w:t xml:space="preserve"> </w:t>
            </w:r>
            <w:r w:rsidR="00E8265B" w:rsidRPr="001614A6">
              <w:rPr>
                <w:rFonts w:ascii="Arial" w:hAnsi="Arial" w:cs="Arial"/>
                <w:sz w:val="16"/>
                <w:szCs w:val="16"/>
              </w:rPr>
              <w:t>unijnej</w:t>
            </w:r>
            <w:r w:rsidRPr="001614A6">
              <w:rPr>
                <w:rFonts w:ascii="Arial" w:hAnsi="Arial" w:cs="Arial"/>
                <w:sz w:val="16"/>
                <w:szCs w:val="16"/>
              </w:rPr>
              <w:t xml:space="preserve">, </w:t>
            </w:r>
            <w:r w:rsidR="008931D8" w:rsidRPr="001614A6">
              <w:rPr>
                <w:rFonts w:ascii="Arial" w:hAnsi="Arial" w:cs="Arial"/>
                <w:sz w:val="16"/>
                <w:szCs w:val="16"/>
              </w:rPr>
              <w:t>lub 31 grudnia 2034 r. (tj.</w:t>
            </w:r>
            <w:r w:rsidR="00C406BF">
              <w:rPr>
                <w:rFonts w:ascii="Arial" w:hAnsi="Arial" w:cs="Arial"/>
                <w:sz w:val="16"/>
                <w:szCs w:val="16"/>
              </w:rPr>
              <w:t xml:space="preserve"> </w:t>
            </w:r>
            <w:r w:rsidR="008931D8" w:rsidRPr="001614A6">
              <w:rPr>
                <w:rFonts w:ascii="Arial" w:hAnsi="Arial" w:cs="Arial"/>
                <w:sz w:val="16"/>
                <w:szCs w:val="16"/>
              </w:rPr>
              <w:t xml:space="preserve">5 lat od dnia końca okresu kwalifikowalności wydatków dla perspektywy finansowej 2021-2027), </w:t>
            </w:r>
            <w:r w:rsidRPr="001614A6">
              <w:rPr>
                <w:rFonts w:ascii="Arial" w:hAnsi="Arial" w:cs="Arial"/>
                <w:sz w:val="16"/>
                <w:szCs w:val="16"/>
              </w:rPr>
              <w:t xml:space="preserve">w zależności od tego, która z tych dat przypada później, z zastrzeżeniem przepisów dotyczących pomocy publicznej lub pomocy </w:t>
            </w:r>
            <w:r w:rsidRPr="001614A6">
              <w:rPr>
                <w:rFonts w:ascii="Arial" w:hAnsi="Arial" w:cs="Arial"/>
                <w:i/>
                <w:iCs/>
                <w:sz w:val="16"/>
                <w:szCs w:val="16"/>
              </w:rPr>
              <w:t xml:space="preserve">de </w:t>
            </w:r>
            <w:proofErr w:type="spellStart"/>
            <w:r w:rsidRPr="001614A6">
              <w:rPr>
                <w:rFonts w:ascii="Arial" w:hAnsi="Arial" w:cs="Arial"/>
                <w:i/>
                <w:iCs/>
                <w:sz w:val="16"/>
                <w:szCs w:val="16"/>
              </w:rPr>
              <w:t>minimis</w:t>
            </w:r>
            <w:proofErr w:type="spellEnd"/>
            <w:r w:rsidRPr="001614A6">
              <w:rPr>
                <w:rFonts w:ascii="Arial" w:hAnsi="Arial" w:cs="Arial"/>
                <w:sz w:val="16"/>
                <w:szCs w:val="16"/>
              </w:rPr>
              <w:t>, które mogą określać dłuższe terminy przechowywania tych dokumentów w związku z udzieleniem Pożyczkobiorcy pomocy na podstawie tychże przepisów</w:t>
            </w:r>
            <w:r w:rsidR="00737719" w:rsidRPr="001614A6">
              <w:rPr>
                <w:rFonts w:ascii="Arial" w:hAnsi="Arial" w:cs="Arial"/>
                <w:sz w:val="16"/>
                <w:szCs w:val="16"/>
              </w:rPr>
              <w:t>.</w:t>
            </w:r>
          </w:p>
          <w:p w14:paraId="5DEE2767" w14:textId="603530EB" w:rsidR="00737719" w:rsidRPr="001614A6" w:rsidRDefault="00737719" w:rsidP="00737719">
            <w:pPr>
              <w:spacing w:after="120"/>
              <w:jc w:val="both"/>
              <w:rPr>
                <w:rFonts w:ascii="Arial" w:hAnsi="Arial" w:cs="Arial"/>
                <w:sz w:val="16"/>
                <w:szCs w:val="16"/>
              </w:rPr>
            </w:pPr>
            <w:r w:rsidRPr="001614A6">
              <w:rPr>
                <w:rFonts w:ascii="Arial" w:hAnsi="Arial" w:cs="Arial"/>
                <w:sz w:val="16"/>
                <w:szCs w:val="16"/>
              </w:rPr>
              <w:t>Bieg okresu wstrzymywany jest w przypadku wszczęcia postępowania prawnego albo na wniosek Komisji Europejskiej.</w:t>
            </w:r>
          </w:p>
          <w:p w14:paraId="75CF2FB6" w14:textId="7476FBE9" w:rsidR="00737719" w:rsidRPr="001614A6" w:rsidRDefault="00737719" w:rsidP="00737719">
            <w:pPr>
              <w:spacing w:after="120"/>
              <w:jc w:val="both"/>
              <w:rPr>
                <w:rFonts w:ascii="Arial" w:hAnsi="Arial" w:cs="Arial"/>
                <w:sz w:val="16"/>
                <w:szCs w:val="16"/>
              </w:rPr>
            </w:pPr>
            <w:r w:rsidRPr="001614A6">
              <w:rPr>
                <w:rFonts w:ascii="Arial" w:hAnsi="Arial" w:cs="Arial"/>
                <w:sz w:val="16"/>
                <w:szCs w:val="16"/>
              </w:rPr>
              <w:t xml:space="preserve">BOŚ ma prawo przedłużenia Okresu Przechowywania Dokumentów, </w:t>
            </w:r>
            <w:r w:rsidR="001614A6">
              <w:rPr>
                <w:rFonts w:ascii="Arial" w:hAnsi="Arial" w:cs="Arial"/>
                <w:sz w:val="16"/>
                <w:szCs w:val="16"/>
              </w:rPr>
              <w:br/>
            </w:r>
            <w:r w:rsidRPr="001614A6">
              <w:rPr>
                <w:rFonts w:ascii="Arial" w:hAnsi="Arial" w:cs="Arial"/>
                <w:sz w:val="16"/>
                <w:szCs w:val="16"/>
              </w:rPr>
              <w:t xml:space="preserve">po wcześniejszym pisemnym poinformowaniu o tym Pożyczkobiorcy. </w:t>
            </w:r>
          </w:p>
          <w:p w14:paraId="4933FEE5" w14:textId="3DF144F9" w:rsidR="00737719" w:rsidRPr="001614A6" w:rsidRDefault="00737719" w:rsidP="00737719">
            <w:pPr>
              <w:spacing w:after="120"/>
              <w:jc w:val="both"/>
              <w:rPr>
                <w:rFonts w:ascii="Arial" w:hAnsi="Arial" w:cs="Arial"/>
                <w:sz w:val="16"/>
                <w:szCs w:val="16"/>
              </w:rPr>
            </w:pPr>
            <w:r w:rsidRPr="001614A6">
              <w:rPr>
                <w:rFonts w:ascii="Arial" w:hAnsi="Arial" w:cs="Arial"/>
                <w:sz w:val="16"/>
                <w:szCs w:val="16"/>
              </w:rPr>
              <w:t xml:space="preserve">W przypadku, gdy odrębne przepisy nakładają inne terminy archiwizacji </w:t>
            </w:r>
            <w:r w:rsidR="001614A6">
              <w:rPr>
                <w:rFonts w:ascii="Arial" w:hAnsi="Arial" w:cs="Arial"/>
                <w:sz w:val="16"/>
                <w:szCs w:val="16"/>
              </w:rPr>
              <w:br/>
            </w:r>
            <w:r w:rsidRPr="001614A6">
              <w:rPr>
                <w:rFonts w:ascii="Arial" w:hAnsi="Arial" w:cs="Arial"/>
                <w:sz w:val="16"/>
                <w:szCs w:val="16"/>
              </w:rPr>
              <w:t>i przechowywania dokumentacji, okresem obowiązującym Pożyczkobiorcę jest okres kończący się w terminie późniejszym.</w:t>
            </w:r>
          </w:p>
        </w:tc>
      </w:tr>
      <w:tr w:rsidR="007734E8" w:rsidRPr="001614A6" w14:paraId="4C801176" w14:textId="77777777" w:rsidTr="00AB1759">
        <w:tc>
          <w:tcPr>
            <w:tcW w:w="667" w:type="dxa"/>
            <w:tcBorders>
              <w:right w:val="nil"/>
            </w:tcBorders>
          </w:tcPr>
          <w:p w14:paraId="6E0B3CB3" w14:textId="77777777" w:rsidR="007734E8" w:rsidRPr="001614A6" w:rsidRDefault="007734E8"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402480CF" w14:textId="168EBEC8" w:rsidR="007734E8" w:rsidRPr="001614A6" w:rsidRDefault="007734E8" w:rsidP="006A5090">
            <w:pPr>
              <w:spacing w:after="120"/>
              <w:jc w:val="both"/>
              <w:rPr>
                <w:rFonts w:ascii="Arial" w:hAnsi="Arial" w:cs="Arial"/>
                <w:b/>
                <w:bCs/>
                <w:sz w:val="16"/>
                <w:szCs w:val="16"/>
              </w:rPr>
            </w:pPr>
            <w:r w:rsidRPr="001614A6">
              <w:rPr>
                <w:rFonts w:ascii="Arial" w:hAnsi="Arial" w:cs="Arial"/>
                <w:b/>
                <w:bCs/>
                <w:sz w:val="16"/>
                <w:szCs w:val="16"/>
              </w:rPr>
              <w:t>Okres Spłaty</w:t>
            </w:r>
          </w:p>
        </w:tc>
        <w:tc>
          <w:tcPr>
            <w:tcW w:w="5879" w:type="dxa"/>
            <w:vAlign w:val="center"/>
          </w:tcPr>
          <w:p w14:paraId="536E60B0" w14:textId="5F213AD2" w:rsidR="007734E8" w:rsidRPr="001614A6" w:rsidRDefault="00976144" w:rsidP="006A5090">
            <w:pPr>
              <w:spacing w:after="120"/>
              <w:jc w:val="both"/>
              <w:rPr>
                <w:rFonts w:ascii="Arial" w:hAnsi="Arial" w:cs="Arial"/>
                <w:sz w:val="16"/>
                <w:szCs w:val="16"/>
              </w:rPr>
            </w:pPr>
            <w:r w:rsidRPr="001614A6">
              <w:rPr>
                <w:rFonts w:ascii="Arial" w:hAnsi="Arial" w:cs="Arial"/>
                <w:sz w:val="16"/>
                <w:szCs w:val="16"/>
              </w:rPr>
              <w:t xml:space="preserve">określony w Umowie okres, w którym Klient dokonuje spłat kapitału oraz odsetek Pożyczki </w:t>
            </w:r>
            <w:r w:rsidR="00E8265B" w:rsidRPr="001614A6">
              <w:rPr>
                <w:rFonts w:ascii="Arial" w:hAnsi="Arial" w:cs="Arial"/>
                <w:sz w:val="16"/>
                <w:szCs w:val="16"/>
              </w:rPr>
              <w:t>unijnej</w:t>
            </w:r>
          </w:p>
        </w:tc>
      </w:tr>
      <w:tr w:rsidR="00782066" w:rsidRPr="001614A6" w14:paraId="1063E4C1" w14:textId="77777777" w:rsidTr="00AB1759">
        <w:tc>
          <w:tcPr>
            <w:tcW w:w="667" w:type="dxa"/>
            <w:tcBorders>
              <w:right w:val="nil"/>
            </w:tcBorders>
          </w:tcPr>
          <w:p w14:paraId="38EC1175" w14:textId="77777777" w:rsidR="00B139B3" w:rsidRPr="001614A6" w:rsidRDefault="00B139B3"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53668F7E" w14:textId="28613BD9" w:rsidR="00B139B3" w:rsidRPr="001614A6" w:rsidRDefault="00B139B3" w:rsidP="006A5090">
            <w:pPr>
              <w:spacing w:after="120"/>
              <w:jc w:val="both"/>
              <w:rPr>
                <w:rFonts w:ascii="Arial" w:hAnsi="Arial" w:cs="Arial"/>
                <w:b/>
                <w:bCs/>
                <w:sz w:val="16"/>
                <w:szCs w:val="16"/>
              </w:rPr>
            </w:pPr>
            <w:r w:rsidRPr="001614A6">
              <w:rPr>
                <w:rFonts w:ascii="Arial" w:hAnsi="Arial" w:cs="Arial"/>
                <w:b/>
                <w:bCs/>
                <w:sz w:val="16"/>
                <w:szCs w:val="16"/>
              </w:rPr>
              <w:t>Okres Wykorzystania</w:t>
            </w:r>
            <w:r w:rsidR="00A52F8E" w:rsidRPr="001614A6">
              <w:rPr>
                <w:rFonts w:ascii="Arial" w:hAnsi="Arial" w:cs="Arial"/>
                <w:b/>
                <w:bCs/>
                <w:sz w:val="16"/>
                <w:szCs w:val="16"/>
              </w:rPr>
              <w:t xml:space="preserve">/Okres Realizacji </w:t>
            </w:r>
            <w:r w:rsidR="00BB2608">
              <w:rPr>
                <w:rFonts w:ascii="Arial" w:hAnsi="Arial" w:cs="Arial"/>
                <w:b/>
                <w:bCs/>
                <w:sz w:val="16"/>
                <w:szCs w:val="16"/>
              </w:rPr>
              <w:t>Pożyczki</w:t>
            </w:r>
          </w:p>
        </w:tc>
        <w:tc>
          <w:tcPr>
            <w:tcW w:w="5879" w:type="dxa"/>
            <w:vAlign w:val="center"/>
          </w:tcPr>
          <w:p w14:paraId="209BB462" w14:textId="32B47898" w:rsidR="00B139B3" w:rsidRPr="001614A6" w:rsidRDefault="00B139B3" w:rsidP="006A5090">
            <w:pPr>
              <w:spacing w:after="120"/>
              <w:jc w:val="both"/>
              <w:rPr>
                <w:rFonts w:ascii="Arial" w:hAnsi="Arial" w:cs="Arial"/>
                <w:sz w:val="16"/>
                <w:szCs w:val="16"/>
              </w:rPr>
            </w:pPr>
            <w:r w:rsidRPr="001614A6">
              <w:rPr>
                <w:rFonts w:ascii="Arial" w:hAnsi="Arial" w:cs="Arial"/>
                <w:sz w:val="16"/>
                <w:szCs w:val="16"/>
              </w:rPr>
              <w:t xml:space="preserve">określony w Umowie okres, w którym Klient ma prawo do Wykorzystania Pożyczki </w:t>
            </w:r>
            <w:r w:rsidR="00E8265B" w:rsidRPr="001614A6">
              <w:rPr>
                <w:rFonts w:ascii="Arial" w:hAnsi="Arial" w:cs="Arial"/>
                <w:sz w:val="16"/>
                <w:szCs w:val="16"/>
              </w:rPr>
              <w:t>unijnej</w:t>
            </w:r>
            <w:r w:rsidRPr="001614A6">
              <w:rPr>
                <w:rFonts w:ascii="Arial" w:hAnsi="Arial" w:cs="Arial"/>
                <w:sz w:val="16"/>
                <w:szCs w:val="16"/>
              </w:rPr>
              <w:t>, rozpoczynający się od Dnia Udostępnienia lub od innego dnia określonego w Umowie</w:t>
            </w:r>
          </w:p>
        </w:tc>
      </w:tr>
      <w:tr w:rsidR="00976144" w:rsidRPr="001614A6" w14:paraId="6C6A47CE" w14:textId="77777777" w:rsidTr="00AB1759">
        <w:tc>
          <w:tcPr>
            <w:tcW w:w="667" w:type="dxa"/>
            <w:tcBorders>
              <w:right w:val="nil"/>
            </w:tcBorders>
          </w:tcPr>
          <w:p w14:paraId="2D8C9C36" w14:textId="77777777" w:rsidR="00976144" w:rsidRPr="001614A6" w:rsidRDefault="0097614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6518DA6" w14:textId="5E312F9F" w:rsidR="00976144" w:rsidRPr="001614A6" w:rsidRDefault="00976144" w:rsidP="006A5090">
            <w:pPr>
              <w:spacing w:after="120"/>
              <w:jc w:val="both"/>
              <w:rPr>
                <w:rFonts w:ascii="Arial" w:hAnsi="Arial" w:cs="Arial"/>
                <w:b/>
                <w:bCs/>
                <w:sz w:val="16"/>
                <w:szCs w:val="16"/>
              </w:rPr>
            </w:pPr>
            <w:r w:rsidRPr="001614A6">
              <w:rPr>
                <w:rFonts w:ascii="Arial" w:hAnsi="Arial" w:cs="Arial"/>
                <w:b/>
                <w:bCs/>
                <w:sz w:val="16"/>
                <w:szCs w:val="16"/>
              </w:rPr>
              <w:t>Partner Finansujący</w:t>
            </w:r>
            <w:r w:rsidR="00270EC1">
              <w:rPr>
                <w:rFonts w:ascii="Arial" w:hAnsi="Arial" w:cs="Arial"/>
                <w:b/>
                <w:bCs/>
                <w:sz w:val="16"/>
                <w:szCs w:val="16"/>
              </w:rPr>
              <w:t xml:space="preserve"> </w:t>
            </w:r>
          </w:p>
        </w:tc>
        <w:tc>
          <w:tcPr>
            <w:tcW w:w="5879" w:type="dxa"/>
            <w:vAlign w:val="center"/>
          </w:tcPr>
          <w:p w14:paraId="01B3DE78" w14:textId="628C64E3" w:rsidR="00976144" w:rsidRPr="001614A6" w:rsidRDefault="00976144" w:rsidP="006A5090">
            <w:pPr>
              <w:spacing w:after="120"/>
              <w:jc w:val="both"/>
              <w:rPr>
                <w:rFonts w:ascii="Arial" w:hAnsi="Arial" w:cs="Arial"/>
                <w:sz w:val="16"/>
                <w:szCs w:val="16"/>
              </w:rPr>
            </w:pPr>
            <w:r w:rsidRPr="001614A6">
              <w:rPr>
                <w:rFonts w:ascii="Arial" w:hAnsi="Arial" w:cs="Arial"/>
                <w:sz w:val="16"/>
                <w:szCs w:val="16"/>
              </w:rPr>
              <w:t xml:space="preserve">podmiot wyłoniony przez BGK w drodze przetargu nieograniczonego zgodnie </w:t>
            </w:r>
            <w:r w:rsidR="001614A6">
              <w:rPr>
                <w:rFonts w:ascii="Arial" w:hAnsi="Arial" w:cs="Arial"/>
                <w:sz w:val="16"/>
                <w:szCs w:val="16"/>
              </w:rPr>
              <w:br/>
            </w:r>
            <w:r w:rsidRPr="001614A6">
              <w:rPr>
                <w:rFonts w:ascii="Arial" w:hAnsi="Arial" w:cs="Arial"/>
                <w:sz w:val="16"/>
                <w:szCs w:val="16"/>
              </w:rPr>
              <w:t xml:space="preserve">z </w:t>
            </w:r>
            <w:r w:rsidR="00255AA0" w:rsidRPr="001614A6">
              <w:rPr>
                <w:rFonts w:ascii="Arial" w:hAnsi="Arial" w:cs="Arial"/>
                <w:sz w:val="16"/>
                <w:szCs w:val="16"/>
              </w:rPr>
              <w:t>ustawą – Prawo zamówień publicznych</w:t>
            </w:r>
            <w:r w:rsidRPr="001614A6">
              <w:rPr>
                <w:rFonts w:ascii="Arial" w:hAnsi="Arial" w:cs="Arial"/>
                <w:sz w:val="16"/>
                <w:szCs w:val="16"/>
              </w:rPr>
              <w:t xml:space="preserve"> do </w:t>
            </w:r>
            <w:r w:rsidR="00270EC1">
              <w:rPr>
                <w:rFonts w:ascii="Arial" w:hAnsi="Arial" w:cs="Arial"/>
                <w:sz w:val="16"/>
                <w:szCs w:val="16"/>
              </w:rPr>
              <w:t xml:space="preserve">udzielania </w:t>
            </w:r>
            <w:r w:rsidRPr="001614A6">
              <w:rPr>
                <w:rFonts w:ascii="Arial" w:hAnsi="Arial" w:cs="Arial"/>
                <w:sz w:val="16"/>
                <w:szCs w:val="16"/>
              </w:rPr>
              <w:t>Pożycz</w:t>
            </w:r>
            <w:r w:rsidR="00270EC1">
              <w:rPr>
                <w:rFonts w:ascii="Arial" w:hAnsi="Arial" w:cs="Arial"/>
                <w:sz w:val="16"/>
                <w:szCs w:val="16"/>
              </w:rPr>
              <w:t>e</w:t>
            </w:r>
            <w:r w:rsidRPr="001614A6">
              <w:rPr>
                <w:rFonts w:ascii="Arial" w:hAnsi="Arial" w:cs="Arial"/>
                <w:sz w:val="16"/>
                <w:szCs w:val="16"/>
              </w:rPr>
              <w:t xml:space="preserve">k </w:t>
            </w:r>
            <w:r w:rsidR="00E8265B" w:rsidRPr="001614A6">
              <w:rPr>
                <w:rFonts w:ascii="Arial" w:hAnsi="Arial" w:cs="Arial"/>
                <w:sz w:val="16"/>
                <w:szCs w:val="16"/>
              </w:rPr>
              <w:t>unijn</w:t>
            </w:r>
            <w:r w:rsidR="00270EC1">
              <w:rPr>
                <w:rFonts w:ascii="Arial" w:hAnsi="Arial" w:cs="Arial"/>
                <w:sz w:val="16"/>
                <w:szCs w:val="16"/>
              </w:rPr>
              <w:t>ych</w:t>
            </w:r>
            <w:r w:rsidRPr="001614A6">
              <w:rPr>
                <w:rFonts w:ascii="Arial" w:hAnsi="Arial" w:cs="Arial"/>
                <w:sz w:val="16"/>
                <w:szCs w:val="16"/>
              </w:rPr>
              <w:t xml:space="preserve"> </w:t>
            </w:r>
          </w:p>
        </w:tc>
      </w:tr>
      <w:tr w:rsidR="00782066" w:rsidRPr="001614A6" w14:paraId="5E723B5A" w14:textId="77777777" w:rsidTr="00AB1759">
        <w:tc>
          <w:tcPr>
            <w:tcW w:w="667" w:type="dxa"/>
            <w:tcBorders>
              <w:right w:val="nil"/>
            </w:tcBorders>
          </w:tcPr>
          <w:p w14:paraId="02BCE762"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4055BF1" w14:textId="3C2E6251"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 xml:space="preserve">Pożyczka </w:t>
            </w:r>
            <w:r w:rsidR="00E8265B" w:rsidRPr="001614A6">
              <w:rPr>
                <w:rFonts w:ascii="Arial" w:hAnsi="Arial" w:cs="Arial"/>
                <w:b/>
                <w:bCs/>
                <w:sz w:val="16"/>
                <w:szCs w:val="16"/>
              </w:rPr>
              <w:t>unijna</w:t>
            </w:r>
            <w:r w:rsidR="00206052">
              <w:rPr>
                <w:rFonts w:ascii="Arial" w:hAnsi="Arial" w:cs="Arial"/>
                <w:b/>
                <w:bCs/>
                <w:sz w:val="16"/>
                <w:szCs w:val="16"/>
              </w:rPr>
              <w:t>/Pożyczka</w:t>
            </w:r>
          </w:p>
        </w:tc>
        <w:tc>
          <w:tcPr>
            <w:tcW w:w="5879" w:type="dxa"/>
            <w:vAlign w:val="center"/>
          </w:tcPr>
          <w:p w14:paraId="7CA4EF03" w14:textId="6CCFEB1E" w:rsidR="009E4DCD" w:rsidRPr="001614A6" w:rsidRDefault="00273AA6" w:rsidP="006A5090">
            <w:pPr>
              <w:spacing w:after="120"/>
              <w:jc w:val="both"/>
              <w:rPr>
                <w:rFonts w:ascii="Arial" w:hAnsi="Arial" w:cs="Arial"/>
                <w:sz w:val="16"/>
                <w:szCs w:val="16"/>
              </w:rPr>
            </w:pPr>
            <w:r>
              <w:rPr>
                <w:rFonts w:ascii="Arial" w:hAnsi="Arial" w:cs="Arial"/>
                <w:sz w:val="16"/>
                <w:szCs w:val="16"/>
              </w:rPr>
              <w:t>p</w:t>
            </w:r>
            <w:r w:rsidR="00927AFE" w:rsidRPr="001614A6">
              <w:rPr>
                <w:rFonts w:ascii="Arial" w:hAnsi="Arial" w:cs="Arial"/>
                <w:sz w:val="16"/>
                <w:szCs w:val="16"/>
              </w:rPr>
              <w:t>ożyczka, pożyczka łączona z Dotacją lub pożyczka łączona z Umorzeniem, udzielana Klientowi przez Bank na warunkach określonych w Regulaminie</w:t>
            </w:r>
            <w:r w:rsidR="001D627D">
              <w:rPr>
                <w:rFonts w:ascii="Arial" w:hAnsi="Arial" w:cs="Arial"/>
                <w:sz w:val="16"/>
                <w:szCs w:val="16"/>
              </w:rPr>
              <w:t xml:space="preserve"> oraz we właściwej Karcie Produktu</w:t>
            </w:r>
            <w:r w:rsidR="00F178F1">
              <w:rPr>
                <w:rFonts w:ascii="Arial" w:hAnsi="Arial" w:cs="Arial"/>
                <w:sz w:val="16"/>
                <w:szCs w:val="16"/>
              </w:rPr>
              <w:t xml:space="preserve">. </w:t>
            </w:r>
            <w:r w:rsidR="00A65E97" w:rsidRPr="001614A6">
              <w:rPr>
                <w:rFonts w:ascii="Arial" w:hAnsi="Arial" w:cs="Arial"/>
                <w:sz w:val="16"/>
                <w:szCs w:val="16"/>
              </w:rPr>
              <w:t>Pożyczk</w:t>
            </w:r>
            <w:r w:rsidR="00F178F1">
              <w:rPr>
                <w:rFonts w:ascii="Arial" w:hAnsi="Arial" w:cs="Arial"/>
                <w:sz w:val="16"/>
                <w:szCs w:val="16"/>
              </w:rPr>
              <w:t>i</w:t>
            </w:r>
            <w:r w:rsidR="00A65E97" w:rsidRPr="001614A6">
              <w:rPr>
                <w:rFonts w:ascii="Arial" w:hAnsi="Arial" w:cs="Arial"/>
                <w:sz w:val="16"/>
                <w:szCs w:val="16"/>
              </w:rPr>
              <w:t xml:space="preserve"> </w:t>
            </w:r>
            <w:r w:rsidR="00E8265B" w:rsidRPr="001614A6">
              <w:rPr>
                <w:rFonts w:ascii="Arial" w:hAnsi="Arial" w:cs="Arial"/>
                <w:sz w:val="16"/>
                <w:szCs w:val="16"/>
              </w:rPr>
              <w:t>unijn</w:t>
            </w:r>
            <w:r w:rsidR="009E4DCD">
              <w:rPr>
                <w:rFonts w:ascii="Arial" w:hAnsi="Arial" w:cs="Arial"/>
                <w:sz w:val="16"/>
                <w:szCs w:val="16"/>
              </w:rPr>
              <w:t>e</w:t>
            </w:r>
            <w:r w:rsidR="005360F1" w:rsidRPr="001614A6">
              <w:rPr>
                <w:rFonts w:ascii="Arial" w:hAnsi="Arial" w:cs="Arial"/>
                <w:sz w:val="16"/>
                <w:szCs w:val="16"/>
              </w:rPr>
              <w:t xml:space="preserve"> </w:t>
            </w:r>
            <w:r w:rsidR="001D627D">
              <w:rPr>
                <w:rFonts w:ascii="Arial" w:hAnsi="Arial" w:cs="Arial"/>
                <w:sz w:val="16"/>
                <w:szCs w:val="16"/>
              </w:rPr>
              <w:t>są udzielan</w:t>
            </w:r>
            <w:r>
              <w:rPr>
                <w:rFonts w:ascii="Arial" w:hAnsi="Arial" w:cs="Arial"/>
                <w:sz w:val="16"/>
                <w:szCs w:val="16"/>
              </w:rPr>
              <w:t>e</w:t>
            </w:r>
            <w:r w:rsidR="001D627D">
              <w:rPr>
                <w:rFonts w:ascii="Arial" w:hAnsi="Arial" w:cs="Arial"/>
                <w:sz w:val="16"/>
                <w:szCs w:val="16"/>
              </w:rPr>
              <w:t xml:space="preserve"> przez Bank </w:t>
            </w:r>
            <w:r w:rsidR="00A65E97" w:rsidRPr="001614A6">
              <w:rPr>
                <w:rFonts w:ascii="Arial" w:hAnsi="Arial" w:cs="Arial"/>
                <w:sz w:val="16"/>
                <w:szCs w:val="16"/>
              </w:rPr>
              <w:t xml:space="preserve"> z</w:t>
            </w:r>
            <w:r w:rsidR="005360F1" w:rsidRPr="001614A6">
              <w:rPr>
                <w:rFonts w:ascii="Arial" w:hAnsi="Arial" w:cs="Arial"/>
                <w:sz w:val="16"/>
                <w:szCs w:val="16"/>
              </w:rPr>
              <w:t> </w:t>
            </w:r>
            <w:r w:rsidR="00A65E97" w:rsidRPr="001614A6">
              <w:rPr>
                <w:rFonts w:ascii="Arial" w:hAnsi="Arial" w:cs="Arial"/>
                <w:sz w:val="16"/>
                <w:szCs w:val="16"/>
              </w:rPr>
              <w:t>dwóch źródeł: środk</w:t>
            </w:r>
            <w:r>
              <w:rPr>
                <w:rFonts w:ascii="Arial" w:hAnsi="Arial" w:cs="Arial"/>
                <w:sz w:val="16"/>
                <w:szCs w:val="16"/>
              </w:rPr>
              <w:t>ów</w:t>
            </w:r>
            <w:r w:rsidR="00A65E97" w:rsidRPr="001614A6">
              <w:rPr>
                <w:rFonts w:ascii="Arial" w:hAnsi="Arial" w:cs="Arial"/>
                <w:sz w:val="16"/>
                <w:szCs w:val="16"/>
              </w:rPr>
              <w:t xml:space="preserve"> </w:t>
            </w:r>
            <w:r w:rsidR="001D627D">
              <w:rPr>
                <w:rFonts w:ascii="Arial" w:hAnsi="Arial" w:cs="Arial"/>
                <w:sz w:val="16"/>
                <w:szCs w:val="16"/>
              </w:rPr>
              <w:t>powierzon</w:t>
            </w:r>
            <w:r>
              <w:rPr>
                <w:rFonts w:ascii="Arial" w:hAnsi="Arial" w:cs="Arial"/>
                <w:sz w:val="16"/>
                <w:szCs w:val="16"/>
              </w:rPr>
              <w:t>ych</w:t>
            </w:r>
            <w:r w:rsidR="001D627D">
              <w:rPr>
                <w:rFonts w:ascii="Arial" w:hAnsi="Arial" w:cs="Arial"/>
                <w:sz w:val="16"/>
                <w:szCs w:val="16"/>
              </w:rPr>
              <w:t xml:space="preserve"> przez BGK</w:t>
            </w:r>
            <w:r w:rsidR="00A65E97" w:rsidRPr="001614A6">
              <w:rPr>
                <w:rFonts w:ascii="Arial" w:hAnsi="Arial" w:cs="Arial"/>
                <w:sz w:val="16"/>
                <w:szCs w:val="16"/>
              </w:rPr>
              <w:t xml:space="preserve"> </w:t>
            </w:r>
            <w:r w:rsidR="001D627D">
              <w:rPr>
                <w:rFonts w:ascii="Arial" w:hAnsi="Arial" w:cs="Arial"/>
                <w:sz w:val="16"/>
                <w:szCs w:val="16"/>
              </w:rPr>
              <w:t>oraz</w:t>
            </w:r>
            <w:r w:rsidR="00A65E97" w:rsidRPr="001614A6">
              <w:rPr>
                <w:rFonts w:ascii="Arial" w:hAnsi="Arial" w:cs="Arial"/>
                <w:sz w:val="16"/>
                <w:szCs w:val="16"/>
              </w:rPr>
              <w:t> środk</w:t>
            </w:r>
            <w:r>
              <w:rPr>
                <w:rFonts w:ascii="Arial" w:hAnsi="Arial" w:cs="Arial"/>
                <w:sz w:val="16"/>
                <w:szCs w:val="16"/>
              </w:rPr>
              <w:t>ów</w:t>
            </w:r>
            <w:r w:rsidR="00A65E97" w:rsidRPr="001614A6">
              <w:rPr>
                <w:rFonts w:ascii="Arial" w:hAnsi="Arial" w:cs="Arial"/>
                <w:sz w:val="16"/>
                <w:szCs w:val="16"/>
              </w:rPr>
              <w:t xml:space="preserve"> własn</w:t>
            </w:r>
            <w:r>
              <w:rPr>
                <w:rFonts w:ascii="Arial" w:hAnsi="Arial" w:cs="Arial"/>
                <w:sz w:val="16"/>
                <w:szCs w:val="16"/>
              </w:rPr>
              <w:t>ych</w:t>
            </w:r>
            <w:r w:rsidR="00A65E97" w:rsidRPr="001614A6">
              <w:rPr>
                <w:rFonts w:ascii="Arial" w:hAnsi="Arial" w:cs="Arial"/>
                <w:sz w:val="16"/>
                <w:szCs w:val="16"/>
              </w:rPr>
              <w:t xml:space="preserve"> BOŚ</w:t>
            </w:r>
          </w:p>
        </w:tc>
      </w:tr>
      <w:tr w:rsidR="00694257" w:rsidRPr="001614A6" w14:paraId="28558930" w14:textId="77777777" w:rsidTr="00AB1759">
        <w:tc>
          <w:tcPr>
            <w:tcW w:w="667" w:type="dxa"/>
            <w:tcBorders>
              <w:right w:val="nil"/>
            </w:tcBorders>
          </w:tcPr>
          <w:p w14:paraId="020866AB" w14:textId="77777777" w:rsidR="00694257" w:rsidRPr="001614A6" w:rsidRDefault="00694257"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75751B7" w14:textId="09912054" w:rsidR="00694257" w:rsidRPr="001614A6" w:rsidRDefault="00694257" w:rsidP="006A5090">
            <w:pPr>
              <w:spacing w:after="120"/>
              <w:jc w:val="both"/>
              <w:rPr>
                <w:rFonts w:ascii="Arial" w:hAnsi="Arial" w:cs="Arial"/>
                <w:b/>
                <w:bCs/>
                <w:sz w:val="16"/>
                <w:szCs w:val="16"/>
              </w:rPr>
            </w:pPr>
            <w:r w:rsidRPr="001614A6">
              <w:rPr>
                <w:rFonts w:ascii="Arial" w:hAnsi="Arial" w:cs="Arial"/>
                <w:b/>
                <w:bCs/>
                <w:sz w:val="16"/>
                <w:szCs w:val="16"/>
              </w:rPr>
              <w:t>Prawo Bankowe</w:t>
            </w:r>
          </w:p>
        </w:tc>
        <w:tc>
          <w:tcPr>
            <w:tcW w:w="5879" w:type="dxa"/>
            <w:vAlign w:val="center"/>
          </w:tcPr>
          <w:p w14:paraId="0BE697AD" w14:textId="6C8B3BBE" w:rsidR="00694257" w:rsidRPr="001614A6" w:rsidRDefault="00694257" w:rsidP="006A5090">
            <w:pPr>
              <w:spacing w:after="120"/>
              <w:jc w:val="both"/>
              <w:rPr>
                <w:rFonts w:ascii="Arial" w:hAnsi="Arial" w:cs="Arial"/>
                <w:sz w:val="16"/>
                <w:szCs w:val="16"/>
              </w:rPr>
            </w:pPr>
            <w:r w:rsidRPr="001614A6">
              <w:rPr>
                <w:rFonts w:ascii="Arial" w:hAnsi="Arial" w:cs="Arial"/>
                <w:sz w:val="16"/>
                <w:szCs w:val="16"/>
              </w:rPr>
              <w:t xml:space="preserve">ustawa z dnia 29 sierpnia 1997 r. – Prawo bankowe </w:t>
            </w:r>
            <w:r w:rsidR="002B63A3" w:rsidRPr="001614A6">
              <w:rPr>
                <w:rFonts w:ascii="Arial" w:hAnsi="Arial" w:cs="Arial"/>
                <w:sz w:val="16"/>
                <w:szCs w:val="16"/>
              </w:rPr>
              <w:t>(</w:t>
            </w:r>
            <w:r w:rsidR="0061534C" w:rsidRPr="001614A6">
              <w:rPr>
                <w:rFonts w:ascii="Arial" w:hAnsi="Arial" w:cs="Arial"/>
                <w:sz w:val="16"/>
                <w:szCs w:val="16"/>
              </w:rPr>
              <w:t>j.t.</w:t>
            </w:r>
            <w:r w:rsidRPr="001614A6">
              <w:rPr>
                <w:rFonts w:ascii="Arial" w:hAnsi="Arial" w:cs="Arial"/>
                <w:sz w:val="16"/>
                <w:szCs w:val="16"/>
              </w:rPr>
              <w:t xml:space="preserve"> Dz. U. z 20</w:t>
            </w:r>
            <w:r w:rsidR="00D16FC6" w:rsidRPr="001614A6">
              <w:rPr>
                <w:rFonts w:ascii="Arial" w:hAnsi="Arial" w:cs="Arial"/>
                <w:sz w:val="16"/>
                <w:szCs w:val="16"/>
              </w:rPr>
              <w:t>24</w:t>
            </w:r>
            <w:r w:rsidRPr="001614A6">
              <w:rPr>
                <w:rFonts w:ascii="Arial" w:hAnsi="Arial" w:cs="Arial"/>
                <w:sz w:val="16"/>
                <w:szCs w:val="16"/>
              </w:rPr>
              <w:t xml:space="preserve"> poz. </w:t>
            </w:r>
            <w:r w:rsidR="00D16FC6" w:rsidRPr="001614A6">
              <w:rPr>
                <w:rFonts w:ascii="Arial" w:hAnsi="Arial" w:cs="Arial"/>
                <w:sz w:val="16"/>
                <w:szCs w:val="16"/>
              </w:rPr>
              <w:t>1646</w:t>
            </w:r>
            <w:r w:rsidRPr="001614A6">
              <w:rPr>
                <w:rFonts w:ascii="Arial" w:hAnsi="Arial" w:cs="Arial"/>
                <w:sz w:val="16"/>
                <w:szCs w:val="16"/>
              </w:rPr>
              <w:t xml:space="preserve"> z </w:t>
            </w:r>
            <w:proofErr w:type="spellStart"/>
            <w:r w:rsidRPr="001614A6">
              <w:rPr>
                <w:rFonts w:ascii="Arial" w:hAnsi="Arial" w:cs="Arial"/>
                <w:sz w:val="16"/>
                <w:szCs w:val="16"/>
              </w:rPr>
              <w:t>późn</w:t>
            </w:r>
            <w:proofErr w:type="spellEnd"/>
            <w:r w:rsidRPr="001614A6">
              <w:rPr>
                <w:rFonts w:ascii="Arial" w:hAnsi="Arial" w:cs="Arial"/>
                <w:sz w:val="16"/>
                <w:szCs w:val="16"/>
              </w:rPr>
              <w:t>. zm.) wraz z przepisami wykonawczymi do tej ustawy</w:t>
            </w:r>
          </w:p>
        </w:tc>
      </w:tr>
      <w:tr w:rsidR="00782066" w:rsidRPr="001614A6" w14:paraId="7A5B79AF" w14:textId="77777777" w:rsidTr="00AB1759">
        <w:tc>
          <w:tcPr>
            <w:tcW w:w="667" w:type="dxa"/>
            <w:tcBorders>
              <w:right w:val="nil"/>
            </w:tcBorders>
          </w:tcPr>
          <w:p w14:paraId="6A608B6D" w14:textId="77777777" w:rsidR="002D6EA4" w:rsidRPr="001614A6" w:rsidRDefault="002D6E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4D1CEBC" w14:textId="5D0928FB" w:rsidR="002D6EA4" w:rsidRPr="001614A6" w:rsidRDefault="002D6EA4" w:rsidP="006A5090">
            <w:pPr>
              <w:spacing w:after="120"/>
              <w:jc w:val="both"/>
              <w:rPr>
                <w:rFonts w:ascii="Arial" w:hAnsi="Arial" w:cs="Arial"/>
                <w:b/>
                <w:bCs/>
                <w:sz w:val="16"/>
                <w:szCs w:val="16"/>
              </w:rPr>
            </w:pPr>
            <w:r w:rsidRPr="001614A6">
              <w:rPr>
                <w:rFonts w:ascii="Arial" w:hAnsi="Arial" w:cs="Arial"/>
                <w:b/>
                <w:bCs/>
                <w:sz w:val="16"/>
                <w:szCs w:val="16"/>
              </w:rPr>
              <w:t>Przedmiot Zabezpieczenia</w:t>
            </w:r>
          </w:p>
        </w:tc>
        <w:tc>
          <w:tcPr>
            <w:tcW w:w="5879" w:type="dxa"/>
            <w:vAlign w:val="center"/>
          </w:tcPr>
          <w:p w14:paraId="4FF4B89F" w14:textId="017EEF03" w:rsidR="002D6EA4" w:rsidRPr="001614A6" w:rsidRDefault="002D6EA4" w:rsidP="006A5090">
            <w:pPr>
              <w:spacing w:after="120"/>
              <w:jc w:val="both"/>
              <w:rPr>
                <w:rFonts w:ascii="Arial" w:hAnsi="Arial" w:cs="Arial"/>
                <w:sz w:val="16"/>
                <w:szCs w:val="16"/>
              </w:rPr>
            </w:pPr>
            <w:r w:rsidRPr="001614A6">
              <w:rPr>
                <w:rFonts w:ascii="Arial" w:hAnsi="Arial" w:cs="Arial"/>
                <w:sz w:val="16"/>
                <w:szCs w:val="16"/>
              </w:rPr>
              <w:t>rzeczy lub prawa (aktywa), na których zostało ustanowione Zabezpieczenie</w:t>
            </w:r>
          </w:p>
        </w:tc>
      </w:tr>
      <w:tr w:rsidR="002E5FFA" w:rsidRPr="001614A6" w14:paraId="1F6D44D5" w14:textId="77777777" w:rsidTr="00AB1759">
        <w:tc>
          <w:tcPr>
            <w:tcW w:w="667" w:type="dxa"/>
            <w:tcBorders>
              <w:right w:val="nil"/>
            </w:tcBorders>
          </w:tcPr>
          <w:p w14:paraId="3BFBA295" w14:textId="77777777" w:rsidR="002E5FFA" w:rsidRPr="001614A6" w:rsidRDefault="002E5FFA"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3F990D4A" w14:textId="15C9B316" w:rsidR="002E5FFA" w:rsidRPr="001614A6" w:rsidRDefault="002E5FFA" w:rsidP="006A5090">
            <w:pPr>
              <w:spacing w:after="120"/>
              <w:jc w:val="both"/>
              <w:rPr>
                <w:rFonts w:ascii="Arial" w:hAnsi="Arial" w:cs="Arial"/>
                <w:b/>
                <w:bCs/>
                <w:sz w:val="16"/>
                <w:szCs w:val="16"/>
              </w:rPr>
            </w:pPr>
            <w:r w:rsidRPr="001614A6">
              <w:rPr>
                <w:rFonts w:ascii="Arial" w:hAnsi="Arial" w:cs="Arial"/>
                <w:b/>
                <w:bCs/>
                <w:sz w:val="16"/>
                <w:szCs w:val="16"/>
              </w:rPr>
              <w:t>Przypadek Naruszenia</w:t>
            </w:r>
          </w:p>
        </w:tc>
        <w:tc>
          <w:tcPr>
            <w:tcW w:w="5879" w:type="dxa"/>
            <w:vAlign w:val="center"/>
          </w:tcPr>
          <w:p w14:paraId="6D9F9D95" w14:textId="5C0585A9" w:rsidR="002E5FFA" w:rsidRPr="001614A6" w:rsidRDefault="002E5FFA" w:rsidP="006A5090">
            <w:pPr>
              <w:spacing w:after="120"/>
              <w:jc w:val="both"/>
              <w:rPr>
                <w:rFonts w:ascii="Arial" w:hAnsi="Arial" w:cs="Arial"/>
                <w:sz w:val="16"/>
                <w:szCs w:val="16"/>
              </w:rPr>
            </w:pPr>
            <w:r w:rsidRPr="001614A6">
              <w:rPr>
                <w:rFonts w:ascii="Arial" w:hAnsi="Arial" w:cs="Arial"/>
                <w:sz w:val="16"/>
                <w:szCs w:val="16"/>
              </w:rPr>
              <w:t xml:space="preserve">każdy z przypadków określony w pkt. </w:t>
            </w:r>
            <w:r w:rsidR="00393F6B" w:rsidRPr="001614A6">
              <w:rPr>
                <w:rFonts w:ascii="Arial" w:hAnsi="Arial" w:cs="Arial"/>
                <w:sz w:val="16"/>
                <w:szCs w:val="16"/>
              </w:rPr>
              <w:fldChar w:fldCharType="begin"/>
            </w:r>
            <w:r w:rsidR="00393F6B" w:rsidRPr="001614A6">
              <w:rPr>
                <w:rFonts w:ascii="Arial" w:hAnsi="Arial" w:cs="Arial"/>
                <w:sz w:val="16"/>
                <w:szCs w:val="16"/>
              </w:rPr>
              <w:instrText xml:space="preserve"> REF _Ref160000462 \r \h  \* MERGEFORMAT </w:instrText>
            </w:r>
            <w:r w:rsidR="00393F6B" w:rsidRPr="001614A6">
              <w:rPr>
                <w:rFonts w:ascii="Arial" w:hAnsi="Arial" w:cs="Arial"/>
                <w:sz w:val="16"/>
                <w:szCs w:val="16"/>
              </w:rPr>
            </w:r>
            <w:r w:rsidR="00393F6B" w:rsidRPr="001614A6">
              <w:rPr>
                <w:rFonts w:ascii="Arial" w:hAnsi="Arial" w:cs="Arial"/>
                <w:sz w:val="16"/>
                <w:szCs w:val="16"/>
              </w:rPr>
              <w:fldChar w:fldCharType="separate"/>
            </w:r>
            <w:r w:rsidR="008D5648" w:rsidRPr="001614A6">
              <w:rPr>
                <w:rFonts w:ascii="Arial" w:hAnsi="Arial" w:cs="Arial"/>
                <w:sz w:val="16"/>
                <w:szCs w:val="16"/>
              </w:rPr>
              <w:t>11</w:t>
            </w:r>
            <w:r w:rsidR="00393F6B" w:rsidRPr="001614A6">
              <w:rPr>
                <w:rFonts w:ascii="Arial" w:hAnsi="Arial" w:cs="Arial"/>
                <w:sz w:val="16"/>
                <w:szCs w:val="16"/>
              </w:rPr>
              <w:fldChar w:fldCharType="end"/>
            </w:r>
            <w:r w:rsidRPr="001614A6">
              <w:rPr>
                <w:rFonts w:ascii="Arial" w:hAnsi="Arial" w:cs="Arial"/>
                <w:sz w:val="16"/>
                <w:szCs w:val="16"/>
              </w:rPr>
              <w:t xml:space="preserve"> Regulaminu</w:t>
            </w:r>
          </w:p>
        </w:tc>
      </w:tr>
      <w:tr w:rsidR="00790752" w:rsidRPr="001614A6" w14:paraId="0DEF1C3F" w14:textId="77777777" w:rsidTr="00AB1759">
        <w:tc>
          <w:tcPr>
            <w:tcW w:w="667" w:type="dxa"/>
            <w:tcBorders>
              <w:right w:val="nil"/>
            </w:tcBorders>
          </w:tcPr>
          <w:p w14:paraId="14B1A059" w14:textId="77777777" w:rsidR="00790752" w:rsidRPr="001614A6" w:rsidRDefault="00790752"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7D61344B" w14:textId="3B307276" w:rsidR="00790752" w:rsidRPr="001614A6" w:rsidRDefault="00790752" w:rsidP="006A5090">
            <w:pPr>
              <w:spacing w:after="120"/>
              <w:jc w:val="both"/>
              <w:rPr>
                <w:rFonts w:ascii="Arial" w:hAnsi="Arial" w:cs="Arial"/>
                <w:b/>
                <w:bCs/>
                <w:sz w:val="16"/>
                <w:szCs w:val="16"/>
              </w:rPr>
            </w:pPr>
            <w:r w:rsidRPr="001614A6">
              <w:rPr>
                <w:rFonts w:ascii="Arial" w:hAnsi="Arial" w:cs="Arial"/>
                <w:b/>
                <w:bCs/>
                <w:sz w:val="16"/>
                <w:szCs w:val="16"/>
              </w:rPr>
              <w:t>Rachunek bieżący/Rachunek Pożyczkobiorcy</w:t>
            </w:r>
          </w:p>
        </w:tc>
        <w:tc>
          <w:tcPr>
            <w:tcW w:w="5879" w:type="dxa"/>
            <w:vAlign w:val="center"/>
          </w:tcPr>
          <w:p w14:paraId="152029C5" w14:textId="7DA3EEB3" w:rsidR="00790752" w:rsidRPr="001614A6" w:rsidRDefault="00790752" w:rsidP="00010BC5">
            <w:pPr>
              <w:spacing w:after="120"/>
              <w:jc w:val="both"/>
              <w:rPr>
                <w:rFonts w:ascii="Arial" w:hAnsi="Arial" w:cs="Arial"/>
                <w:sz w:val="16"/>
                <w:szCs w:val="16"/>
              </w:rPr>
            </w:pPr>
            <w:r w:rsidRPr="001614A6">
              <w:rPr>
                <w:rFonts w:ascii="Arial" w:hAnsi="Arial" w:cs="Arial"/>
                <w:sz w:val="16"/>
                <w:szCs w:val="16"/>
              </w:rPr>
              <w:t>rachunek bieżący Klienta prowadzony przez Bank</w:t>
            </w:r>
          </w:p>
        </w:tc>
      </w:tr>
      <w:tr w:rsidR="00790752" w:rsidRPr="001614A6" w14:paraId="2EE90239" w14:textId="77777777" w:rsidTr="00AB1759">
        <w:tc>
          <w:tcPr>
            <w:tcW w:w="667" w:type="dxa"/>
            <w:tcBorders>
              <w:right w:val="nil"/>
            </w:tcBorders>
          </w:tcPr>
          <w:p w14:paraId="17CBD8C7" w14:textId="77777777" w:rsidR="00790752" w:rsidRPr="001614A6" w:rsidRDefault="00790752"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247F934" w14:textId="19ADE263" w:rsidR="00790752" w:rsidRPr="001614A6" w:rsidRDefault="00790752" w:rsidP="006A5090">
            <w:pPr>
              <w:spacing w:after="120"/>
              <w:jc w:val="both"/>
              <w:rPr>
                <w:rFonts w:ascii="Arial" w:hAnsi="Arial" w:cs="Arial"/>
                <w:b/>
                <w:bCs/>
                <w:sz w:val="16"/>
                <w:szCs w:val="16"/>
              </w:rPr>
            </w:pPr>
            <w:r w:rsidRPr="001614A6">
              <w:rPr>
                <w:rFonts w:ascii="Arial" w:hAnsi="Arial" w:cs="Arial"/>
                <w:b/>
                <w:bCs/>
                <w:sz w:val="16"/>
                <w:szCs w:val="16"/>
              </w:rPr>
              <w:t>Rachunek kredytowy/Rachunek Banku</w:t>
            </w:r>
          </w:p>
        </w:tc>
        <w:tc>
          <w:tcPr>
            <w:tcW w:w="5879" w:type="dxa"/>
            <w:vAlign w:val="center"/>
          </w:tcPr>
          <w:p w14:paraId="1E2FE821" w14:textId="1509341B" w:rsidR="00790752" w:rsidRPr="001614A6" w:rsidRDefault="00790752" w:rsidP="00010BC5">
            <w:pPr>
              <w:spacing w:after="120"/>
              <w:jc w:val="both"/>
              <w:rPr>
                <w:rFonts w:ascii="Arial" w:hAnsi="Arial" w:cs="Arial"/>
                <w:sz w:val="16"/>
                <w:szCs w:val="16"/>
              </w:rPr>
            </w:pPr>
            <w:r w:rsidRPr="001614A6">
              <w:rPr>
                <w:rFonts w:ascii="Arial" w:hAnsi="Arial" w:cs="Arial"/>
                <w:sz w:val="16"/>
                <w:szCs w:val="16"/>
              </w:rPr>
              <w:t>wewnętrzne konto ewidencyjne Banku, służące do ewidencji księgowej Wierzytelności Banku i zobowiązań pozabilansowych Banku, wynikających z Umowy</w:t>
            </w:r>
          </w:p>
        </w:tc>
      </w:tr>
      <w:tr w:rsidR="00790752" w:rsidRPr="001614A6" w14:paraId="1EC39B24" w14:textId="77777777" w:rsidTr="00AB1759">
        <w:tc>
          <w:tcPr>
            <w:tcW w:w="667" w:type="dxa"/>
            <w:tcBorders>
              <w:right w:val="nil"/>
            </w:tcBorders>
          </w:tcPr>
          <w:p w14:paraId="58F09489" w14:textId="77777777" w:rsidR="00790752" w:rsidRPr="001614A6" w:rsidRDefault="00790752"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07F20F7" w14:textId="6852F4FF" w:rsidR="00790752" w:rsidRPr="001614A6" w:rsidRDefault="00790752" w:rsidP="006A5090">
            <w:pPr>
              <w:spacing w:after="120"/>
              <w:jc w:val="both"/>
              <w:rPr>
                <w:rFonts w:ascii="Arial" w:hAnsi="Arial" w:cs="Arial"/>
                <w:b/>
                <w:bCs/>
                <w:sz w:val="16"/>
                <w:szCs w:val="16"/>
              </w:rPr>
            </w:pPr>
            <w:r w:rsidRPr="001614A6">
              <w:rPr>
                <w:rFonts w:ascii="Arial" w:hAnsi="Arial" w:cs="Arial"/>
                <w:b/>
                <w:bCs/>
                <w:sz w:val="16"/>
                <w:szCs w:val="16"/>
              </w:rPr>
              <w:t>Rachunek VAT</w:t>
            </w:r>
          </w:p>
        </w:tc>
        <w:tc>
          <w:tcPr>
            <w:tcW w:w="5879" w:type="dxa"/>
            <w:vAlign w:val="center"/>
          </w:tcPr>
          <w:p w14:paraId="48206B5D" w14:textId="0847263E" w:rsidR="00790752" w:rsidRPr="001614A6" w:rsidRDefault="00790752" w:rsidP="00010BC5">
            <w:pPr>
              <w:spacing w:after="120"/>
              <w:jc w:val="both"/>
              <w:rPr>
                <w:rFonts w:ascii="Arial" w:hAnsi="Arial" w:cs="Arial"/>
                <w:sz w:val="16"/>
                <w:szCs w:val="16"/>
              </w:rPr>
            </w:pPr>
            <w:r w:rsidRPr="001614A6">
              <w:rPr>
                <w:rFonts w:ascii="Arial" w:hAnsi="Arial" w:cs="Arial"/>
                <w:sz w:val="16"/>
                <w:szCs w:val="16"/>
              </w:rPr>
              <w:t>rachunek prowadzony w walucie polskiej</w:t>
            </w:r>
            <w:r w:rsidR="005138D1" w:rsidRPr="001614A6">
              <w:rPr>
                <w:rFonts w:ascii="Arial" w:hAnsi="Arial" w:cs="Arial"/>
                <w:sz w:val="16"/>
                <w:szCs w:val="16"/>
              </w:rPr>
              <w:t xml:space="preserve"> przeznaczony do prowadzenia rozliczeń podatku VAT oraz dokonywania innych transakcji, określonych przepisami prawa</w:t>
            </w:r>
          </w:p>
        </w:tc>
      </w:tr>
      <w:tr w:rsidR="00790752" w:rsidRPr="001614A6" w14:paraId="1CC356FA" w14:textId="77777777" w:rsidTr="00AB1759">
        <w:tc>
          <w:tcPr>
            <w:tcW w:w="667" w:type="dxa"/>
            <w:tcBorders>
              <w:right w:val="nil"/>
            </w:tcBorders>
          </w:tcPr>
          <w:p w14:paraId="430591BD" w14:textId="77777777" w:rsidR="00790752" w:rsidRPr="001614A6" w:rsidRDefault="00790752"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47B4E989" w14:textId="783575B4" w:rsidR="00790752" w:rsidRPr="001614A6" w:rsidRDefault="00790752" w:rsidP="006A5090">
            <w:pPr>
              <w:spacing w:after="120"/>
              <w:jc w:val="both"/>
              <w:rPr>
                <w:rFonts w:ascii="Arial" w:hAnsi="Arial" w:cs="Arial"/>
                <w:b/>
                <w:bCs/>
                <w:sz w:val="16"/>
                <w:szCs w:val="16"/>
              </w:rPr>
            </w:pPr>
            <w:r w:rsidRPr="001614A6">
              <w:rPr>
                <w:rFonts w:ascii="Arial" w:hAnsi="Arial" w:cs="Arial"/>
                <w:b/>
                <w:bCs/>
                <w:sz w:val="16"/>
                <w:szCs w:val="16"/>
              </w:rPr>
              <w:t>Regulamin</w:t>
            </w:r>
          </w:p>
        </w:tc>
        <w:tc>
          <w:tcPr>
            <w:tcW w:w="5879" w:type="dxa"/>
            <w:vAlign w:val="center"/>
          </w:tcPr>
          <w:p w14:paraId="026FF980" w14:textId="496F91F5" w:rsidR="00790752" w:rsidRPr="001614A6" w:rsidRDefault="00790752" w:rsidP="00010BC5">
            <w:pPr>
              <w:spacing w:after="120"/>
              <w:jc w:val="both"/>
              <w:rPr>
                <w:rFonts w:ascii="Arial" w:hAnsi="Arial" w:cs="Arial"/>
                <w:sz w:val="16"/>
                <w:szCs w:val="16"/>
              </w:rPr>
            </w:pPr>
            <w:r w:rsidRPr="001614A6">
              <w:rPr>
                <w:rFonts w:ascii="Arial" w:hAnsi="Arial" w:cs="Arial"/>
                <w:sz w:val="16"/>
                <w:szCs w:val="16"/>
              </w:rPr>
              <w:t xml:space="preserve">niniejszy </w:t>
            </w:r>
            <w:r w:rsidR="00E91C41">
              <w:rPr>
                <w:rFonts w:ascii="Arial" w:hAnsi="Arial" w:cs="Arial"/>
                <w:sz w:val="16"/>
                <w:szCs w:val="16"/>
              </w:rPr>
              <w:t>„</w:t>
            </w:r>
            <w:r w:rsidRPr="001614A6">
              <w:rPr>
                <w:rFonts w:ascii="Arial" w:hAnsi="Arial" w:cs="Arial"/>
                <w:sz w:val="16"/>
                <w:szCs w:val="16"/>
              </w:rPr>
              <w:t xml:space="preserve">Regulamin udzielania przez Bank Ochrony Środowiska S.A. Pożyczek </w:t>
            </w:r>
            <w:r w:rsidR="00E91C41">
              <w:rPr>
                <w:rFonts w:ascii="Arial" w:hAnsi="Arial" w:cs="Arial"/>
                <w:sz w:val="16"/>
                <w:szCs w:val="16"/>
              </w:rPr>
              <w:t xml:space="preserve">na inwestycje proekologiczne </w:t>
            </w:r>
            <w:r w:rsidR="00E91C41" w:rsidRPr="001614A6">
              <w:rPr>
                <w:rFonts w:ascii="Arial" w:hAnsi="Arial" w:cs="Arial"/>
                <w:sz w:val="16"/>
                <w:szCs w:val="16"/>
              </w:rPr>
              <w:t xml:space="preserve">w ramach </w:t>
            </w:r>
            <w:r w:rsidR="00E91C41">
              <w:rPr>
                <w:rFonts w:ascii="Arial" w:hAnsi="Arial" w:cs="Arial"/>
                <w:sz w:val="16"/>
                <w:szCs w:val="16"/>
              </w:rPr>
              <w:t>programów r</w:t>
            </w:r>
            <w:r w:rsidR="00E91C41" w:rsidRPr="001614A6">
              <w:rPr>
                <w:rFonts w:ascii="Arial" w:hAnsi="Arial" w:cs="Arial"/>
                <w:sz w:val="16"/>
                <w:szCs w:val="16"/>
              </w:rPr>
              <w:t xml:space="preserve">egionalnych </w:t>
            </w:r>
            <w:r w:rsidR="00E91C41">
              <w:rPr>
                <w:rFonts w:ascii="Arial" w:hAnsi="Arial" w:cs="Arial"/>
                <w:sz w:val="16"/>
                <w:szCs w:val="16"/>
              </w:rPr>
              <w:t>edycji 2021-2027”</w:t>
            </w:r>
          </w:p>
        </w:tc>
      </w:tr>
      <w:tr w:rsidR="005D160F" w:rsidRPr="001614A6" w14:paraId="3A79BC3B" w14:textId="77777777" w:rsidTr="00AB1759">
        <w:tc>
          <w:tcPr>
            <w:tcW w:w="667" w:type="dxa"/>
            <w:tcBorders>
              <w:right w:val="nil"/>
            </w:tcBorders>
          </w:tcPr>
          <w:p w14:paraId="66E16EFA" w14:textId="77777777" w:rsidR="005D160F" w:rsidRPr="001614A6" w:rsidRDefault="005D160F"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716B5498" w14:textId="2C92C735" w:rsidR="005D160F" w:rsidRPr="001614A6" w:rsidRDefault="005D160F" w:rsidP="006A5090">
            <w:pPr>
              <w:spacing w:after="120"/>
              <w:jc w:val="both"/>
              <w:rPr>
                <w:rFonts w:ascii="Arial" w:hAnsi="Arial" w:cs="Arial"/>
                <w:b/>
                <w:bCs/>
                <w:sz w:val="16"/>
                <w:szCs w:val="16"/>
              </w:rPr>
            </w:pPr>
            <w:r w:rsidRPr="001614A6">
              <w:rPr>
                <w:rFonts w:ascii="Arial" w:hAnsi="Arial" w:cs="Arial"/>
                <w:b/>
                <w:bCs/>
                <w:sz w:val="16"/>
                <w:szCs w:val="16"/>
              </w:rPr>
              <w:t xml:space="preserve">Rozliczenie Pożyczki </w:t>
            </w:r>
            <w:r w:rsidR="004F6A5F" w:rsidRPr="001614A6">
              <w:rPr>
                <w:rFonts w:ascii="Arial" w:hAnsi="Arial" w:cs="Arial"/>
                <w:b/>
                <w:bCs/>
                <w:sz w:val="16"/>
                <w:szCs w:val="16"/>
              </w:rPr>
              <w:t>unijnej</w:t>
            </w:r>
          </w:p>
        </w:tc>
        <w:tc>
          <w:tcPr>
            <w:tcW w:w="5879" w:type="dxa"/>
            <w:vAlign w:val="center"/>
          </w:tcPr>
          <w:p w14:paraId="3D993B03" w14:textId="6D779256" w:rsidR="005D160F" w:rsidRPr="001614A6" w:rsidRDefault="00482E27" w:rsidP="00010BC5">
            <w:pPr>
              <w:spacing w:after="120"/>
              <w:jc w:val="both"/>
              <w:rPr>
                <w:rFonts w:ascii="Arial" w:hAnsi="Arial" w:cs="Arial"/>
                <w:sz w:val="16"/>
                <w:szCs w:val="16"/>
              </w:rPr>
            </w:pPr>
            <w:r>
              <w:rPr>
                <w:rFonts w:ascii="Arial" w:hAnsi="Arial" w:cs="Arial"/>
                <w:sz w:val="16"/>
                <w:szCs w:val="16"/>
              </w:rPr>
              <w:t>d</w:t>
            </w:r>
            <w:r w:rsidR="005D160F" w:rsidRPr="001614A6">
              <w:rPr>
                <w:rFonts w:ascii="Arial" w:hAnsi="Arial" w:cs="Arial"/>
                <w:sz w:val="16"/>
                <w:szCs w:val="16"/>
              </w:rPr>
              <w:t xml:space="preserve">ostarczenie przez Pożyczkobiorcę po zakończeniu realizacji Inwestycji – w terminach i zgodnie z </w:t>
            </w:r>
            <w:r w:rsidR="001D627D">
              <w:rPr>
                <w:rFonts w:ascii="Arial" w:hAnsi="Arial" w:cs="Arial"/>
                <w:sz w:val="16"/>
                <w:szCs w:val="16"/>
              </w:rPr>
              <w:t xml:space="preserve">zapisami </w:t>
            </w:r>
            <w:r w:rsidR="00AC2A31">
              <w:rPr>
                <w:rFonts w:ascii="Arial" w:hAnsi="Arial" w:cs="Arial"/>
                <w:sz w:val="16"/>
                <w:szCs w:val="16"/>
              </w:rPr>
              <w:t xml:space="preserve">właściwej </w:t>
            </w:r>
            <w:r w:rsidR="001D627D">
              <w:rPr>
                <w:rFonts w:ascii="Arial" w:hAnsi="Arial" w:cs="Arial"/>
                <w:sz w:val="16"/>
                <w:szCs w:val="16"/>
              </w:rPr>
              <w:t>Karty Produktu</w:t>
            </w:r>
            <w:r>
              <w:rPr>
                <w:rFonts w:ascii="Arial" w:hAnsi="Arial" w:cs="Arial"/>
                <w:sz w:val="16"/>
                <w:szCs w:val="16"/>
              </w:rPr>
              <w:t xml:space="preserve"> </w:t>
            </w:r>
            <w:r w:rsidR="005D160F" w:rsidRPr="001614A6">
              <w:rPr>
                <w:rFonts w:ascii="Arial" w:hAnsi="Arial" w:cs="Arial"/>
                <w:sz w:val="16"/>
                <w:szCs w:val="16"/>
              </w:rPr>
              <w:t>–</w:t>
            </w:r>
            <w:r w:rsidR="00010BC5" w:rsidRPr="001614A6">
              <w:rPr>
                <w:rFonts w:ascii="Arial" w:hAnsi="Arial" w:cs="Arial"/>
                <w:sz w:val="16"/>
                <w:szCs w:val="16"/>
              </w:rPr>
              <w:t xml:space="preserve"> </w:t>
            </w:r>
            <w:r w:rsidR="005D160F" w:rsidRPr="001614A6">
              <w:rPr>
                <w:rFonts w:ascii="Arial" w:hAnsi="Arial" w:cs="Arial"/>
                <w:sz w:val="16"/>
                <w:szCs w:val="16"/>
              </w:rPr>
              <w:t xml:space="preserve">dokumentów </w:t>
            </w:r>
            <w:r w:rsidR="00010BC5" w:rsidRPr="001614A6">
              <w:rPr>
                <w:rFonts w:ascii="Arial" w:hAnsi="Arial" w:cs="Arial"/>
                <w:sz w:val="16"/>
                <w:szCs w:val="16"/>
              </w:rPr>
              <w:t xml:space="preserve">niezbędnych do weryfikacji przez BOŚ </w:t>
            </w:r>
            <w:r w:rsidR="005D160F" w:rsidRPr="001614A6">
              <w:rPr>
                <w:rFonts w:ascii="Arial" w:hAnsi="Arial" w:cs="Arial"/>
                <w:sz w:val="16"/>
                <w:szCs w:val="16"/>
              </w:rPr>
              <w:t>realizacji celu Inwestycji</w:t>
            </w:r>
          </w:p>
        </w:tc>
      </w:tr>
      <w:tr w:rsidR="0010428A" w:rsidRPr="001614A6" w14:paraId="57171B8E" w14:textId="77777777" w:rsidTr="00AB1759">
        <w:tc>
          <w:tcPr>
            <w:tcW w:w="667" w:type="dxa"/>
            <w:tcBorders>
              <w:right w:val="nil"/>
            </w:tcBorders>
          </w:tcPr>
          <w:p w14:paraId="7520EB4F" w14:textId="77777777" w:rsidR="0010428A" w:rsidRPr="001614A6" w:rsidRDefault="0010428A"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AF03A67" w14:textId="43CA7E0D" w:rsidR="0010428A" w:rsidRPr="001614A6" w:rsidRDefault="0010428A" w:rsidP="006A5090">
            <w:pPr>
              <w:spacing w:after="120"/>
              <w:jc w:val="both"/>
              <w:rPr>
                <w:rFonts w:ascii="Arial" w:hAnsi="Arial" w:cs="Arial"/>
                <w:b/>
                <w:bCs/>
                <w:sz w:val="16"/>
                <w:szCs w:val="16"/>
              </w:rPr>
            </w:pPr>
            <w:r w:rsidRPr="001614A6">
              <w:rPr>
                <w:rFonts w:ascii="Arial" w:hAnsi="Arial" w:cs="Arial"/>
                <w:b/>
                <w:bCs/>
                <w:sz w:val="16"/>
                <w:szCs w:val="16"/>
              </w:rPr>
              <w:t>Spłata Wierzytelności Banku/Spłata Pożyczki/Spłata</w:t>
            </w:r>
          </w:p>
        </w:tc>
        <w:tc>
          <w:tcPr>
            <w:tcW w:w="5879" w:type="dxa"/>
            <w:vAlign w:val="center"/>
          </w:tcPr>
          <w:p w14:paraId="3CFD28E8" w14:textId="15F0F5F4" w:rsidR="0010428A" w:rsidRPr="001614A6" w:rsidRDefault="0010428A" w:rsidP="006A5090">
            <w:pPr>
              <w:spacing w:after="120"/>
              <w:jc w:val="both"/>
              <w:rPr>
                <w:rFonts w:ascii="Arial" w:hAnsi="Arial" w:cs="Arial"/>
                <w:sz w:val="16"/>
                <w:szCs w:val="16"/>
              </w:rPr>
            </w:pPr>
            <w:r w:rsidRPr="001614A6">
              <w:rPr>
                <w:rFonts w:ascii="Arial" w:hAnsi="Arial" w:cs="Arial"/>
                <w:sz w:val="16"/>
                <w:szCs w:val="16"/>
              </w:rPr>
              <w:t>spełnienie świadczenia pieniężnego na rzecz Banku przez Klienta albo innego Zobowiązanego w wykonaniu Umowy lub w związku z Umową</w:t>
            </w:r>
          </w:p>
        </w:tc>
      </w:tr>
      <w:tr w:rsidR="00782066" w:rsidRPr="001614A6" w14:paraId="45A7DE6C" w14:textId="77777777" w:rsidTr="00AB1759">
        <w:tc>
          <w:tcPr>
            <w:tcW w:w="667" w:type="dxa"/>
            <w:tcBorders>
              <w:right w:val="nil"/>
            </w:tcBorders>
          </w:tcPr>
          <w:p w14:paraId="430A77FD"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3A9FF94" w14:textId="2A150623"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Stopa bazowa K</w:t>
            </w:r>
            <w:r w:rsidR="004503F2" w:rsidRPr="001614A6">
              <w:rPr>
                <w:rFonts w:ascii="Arial" w:hAnsi="Arial" w:cs="Arial"/>
                <w:b/>
                <w:bCs/>
                <w:sz w:val="16"/>
                <w:szCs w:val="16"/>
              </w:rPr>
              <w:t xml:space="preserve">omisji </w:t>
            </w:r>
            <w:r w:rsidRPr="001614A6">
              <w:rPr>
                <w:rFonts w:ascii="Arial" w:hAnsi="Arial" w:cs="Arial"/>
                <w:b/>
                <w:bCs/>
                <w:sz w:val="16"/>
                <w:szCs w:val="16"/>
              </w:rPr>
              <w:t>E</w:t>
            </w:r>
            <w:r w:rsidR="004503F2" w:rsidRPr="001614A6">
              <w:rPr>
                <w:rFonts w:ascii="Arial" w:hAnsi="Arial" w:cs="Arial"/>
                <w:b/>
                <w:bCs/>
                <w:sz w:val="16"/>
                <w:szCs w:val="16"/>
              </w:rPr>
              <w:t>uropejskiej</w:t>
            </w:r>
          </w:p>
        </w:tc>
        <w:tc>
          <w:tcPr>
            <w:tcW w:w="5879" w:type="dxa"/>
            <w:vAlign w:val="center"/>
          </w:tcPr>
          <w:p w14:paraId="2BBE7C00" w14:textId="2D51F51D"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określona w Zawiadomieniu Komisji Europejskiej w sprawie bieżących stóp procentowych od zwracanej pomocy państwa oraz stóp referencyjnych/dyskontowych obowiązujących na dany rok kalendarzowy publikowanym na stronie internetowej</w:t>
            </w:r>
            <w:r w:rsidR="004503F2" w:rsidRPr="001614A6">
              <w:rPr>
                <w:rFonts w:ascii="Arial" w:hAnsi="Arial" w:cs="Arial"/>
                <w:sz w:val="16"/>
                <w:szCs w:val="16"/>
              </w:rPr>
              <w:t>:</w:t>
            </w:r>
            <w:r w:rsidRPr="001614A6">
              <w:rPr>
                <w:rFonts w:ascii="Arial" w:hAnsi="Arial" w:cs="Arial"/>
                <w:sz w:val="16"/>
                <w:szCs w:val="16"/>
              </w:rPr>
              <w:t xml:space="preserve"> </w:t>
            </w:r>
            <w:hyperlink r:id="rId12" w:history="1">
              <w:r w:rsidRPr="001614A6">
                <w:rPr>
                  <w:rStyle w:val="Hipercze"/>
                  <w:rFonts w:ascii="Arial" w:hAnsi="Arial" w:cs="Arial"/>
                  <w:sz w:val="16"/>
                  <w:szCs w:val="16"/>
                </w:rPr>
                <w:t>https://eur-lex.europa.eu/eli/C/2023/1657/oj</w:t>
              </w:r>
            </w:hyperlink>
          </w:p>
        </w:tc>
      </w:tr>
      <w:tr w:rsidR="00782066" w:rsidRPr="001614A6" w14:paraId="16F31350" w14:textId="77777777" w:rsidTr="00AB1759">
        <w:tc>
          <w:tcPr>
            <w:tcW w:w="667" w:type="dxa"/>
            <w:tcBorders>
              <w:right w:val="nil"/>
            </w:tcBorders>
          </w:tcPr>
          <w:p w14:paraId="103F6A96"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BE8B3A3" w14:textId="634A6E4F"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Stopa referencyjna K</w:t>
            </w:r>
            <w:r w:rsidR="004503F2" w:rsidRPr="001614A6">
              <w:rPr>
                <w:rFonts w:ascii="Arial" w:hAnsi="Arial" w:cs="Arial"/>
                <w:b/>
                <w:bCs/>
                <w:sz w:val="16"/>
                <w:szCs w:val="16"/>
              </w:rPr>
              <w:t xml:space="preserve">omisji </w:t>
            </w:r>
            <w:r w:rsidRPr="001614A6">
              <w:rPr>
                <w:rFonts w:ascii="Arial" w:hAnsi="Arial" w:cs="Arial"/>
                <w:b/>
                <w:bCs/>
                <w:sz w:val="16"/>
                <w:szCs w:val="16"/>
              </w:rPr>
              <w:t>E</w:t>
            </w:r>
            <w:r w:rsidR="004503F2" w:rsidRPr="001614A6">
              <w:rPr>
                <w:rFonts w:ascii="Arial" w:hAnsi="Arial" w:cs="Arial"/>
                <w:b/>
                <w:bCs/>
                <w:sz w:val="16"/>
                <w:szCs w:val="16"/>
              </w:rPr>
              <w:t>uropejskiej</w:t>
            </w:r>
          </w:p>
        </w:tc>
        <w:tc>
          <w:tcPr>
            <w:tcW w:w="5879" w:type="dxa"/>
            <w:vAlign w:val="center"/>
          </w:tcPr>
          <w:p w14:paraId="5940686D" w14:textId="56E2B251"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stopa oprocentowania wykorzystywana do obliczania wartości pomocy publicznej udzielanej w takich formach jak: pożyczka, odroczenie terminu płatności, rozłożenie płatności na raty. Podstawę do obliczenia stopy referencyjnej stanowi stopa bazowa opublikowana przez Komisję Europejską. Stopę referencyjną, w zależności od zastosowania, ustala się poprzez dodanie do podanej stopy bazowej odpowiedniej marży określonej w Komunikacie K</w:t>
            </w:r>
            <w:r w:rsidR="0057745C" w:rsidRPr="001614A6">
              <w:rPr>
                <w:rFonts w:ascii="Arial" w:hAnsi="Arial" w:cs="Arial"/>
                <w:sz w:val="16"/>
                <w:szCs w:val="16"/>
              </w:rPr>
              <w:t xml:space="preserve">omisji </w:t>
            </w:r>
            <w:r w:rsidRPr="001614A6">
              <w:rPr>
                <w:rFonts w:ascii="Arial" w:hAnsi="Arial" w:cs="Arial"/>
                <w:sz w:val="16"/>
                <w:szCs w:val="16"/>
              </w:rPr>
              <w:t>E</w:t>
            </w:r>
            <w:r w:rsidR="0057745C" w:rsidRPr="001614A6">
              <w:rPr>
                <w:rFonts w:ascii="Arial" w:hAnsi="Arial" w:cs="Arial"/>
                <w:sz w:val="16"/>
                <w:szCs w:val="16"/>
              </w:rPr>
              <w:t>uropejskiej</w:t>
            </w:r>
            <w:r w:rsidR="004503F2" w:rsidRPr="001614A6">
              <w:rPr>
                <w:rFonts w:ascii="Arial" w:hAnsi="Arial" w:cs="Arial"/>
                <w:sz w:val="16"/>
                <w:szCs w:val="16"/>
              </w:rPr>
              <w:t xml:space="preserve"> opublikowanym na stronie internetowej: https://eur-lex.europa.eu/legal-content/PL/TXT/?uri=CELEX:52008XC0119(01)</w:t>
            </w:r>
          </w:p>
        </w:tc>
      </w:tr>
      <w:tr w:rsidR="00362324" w:rsidRPr="001614A6" w14:paraId="64CF3279" w14:textId="77777777" w:rsidTr="00AB1759">
        <w:tc>
          <w:tcPr>
            <w:tcW w:w="667" w:type="dxa"/>
            <w:tcBorders>
              <w:right w:val="nil"/>
            </w:tcBorders>
          </w:tcPr>
          <w:p w14:paraId="3C72ED1E" w14:textId="77777777" w:rsidR="00362324" w:rsidRPr="001614A6" w:rsidRDefault="0036232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FFF599D" w14:textId="0E86EF08" w:rsidR="00362324" w:rsidRPr="001614A6" w:rsidRDefault="00362324" w:rsidP="006A5090">
            <w:pPr>
              <w:spacing w:after="120"/>
              <w:jc w:val="both"/>
              <w:rPr>
                <w:rFonts w:ascii="Arial" w:hAnsi="Arial" w:cs="Arial"/>
                <w:b/>
                <w:bCs/>
                <w:sz w:val="16"/>
                <w:szCs w:val="16"/>
              </w:rPr>
            </w:pPr>
            <w:r w:rsidRPr="001614A6">
              <w:rPr>
                <w:rFonts w:ascii="Arial" w:hAnsi="Arial" w:cs="Arial"/>
                <w:b/>
                <w:bCs/>
                <w:sz w:val="16"/>
                <w:szCs w:val="16"/>
              </w:rPr>
              <w:t>Strona Internetowa</w:t>
            </w:r>
          </w:p>
        </w:tc>
        <w:tc>
          <w:tcPr>
            <w:tcW w:w="5879" w:type="dxa"/>
            <w:vAlign w:val="center"/>
          </w:tcPr>
          <w:p w14:paraId="221D9AFA" w14:textId="11F6D3B8" w:rsidR="00362324" w:rsidRPr="001614A6" w:rsidRDefault="00362324" w:rsidP="006A5090">
            <w:pPr>
              <w:spacing w:after="120"/>
              <w:jc w:val="both"/>
              <w:rPr>
                <w:rFonts w:ascii="Arial" w:hAnsi="Arial" w:cs="Arial"/>
                <w:sz w:val="16"/>
                <w:szCs w:val="16"/>
              </w:rPr>
            </w:pPr>
            <w:hyperlink r:id="rId13" w:history="1">
              <w:r w:rsidRPr="001614A6">
                <w:rPr>
                  <w:rStyle w:val="Hipercze"/>
                  <w:rFonts w:ascii="Arial" w:hAnsi="Arial" w:cs="Arial"/>
                  <w:sz w:val="16"/>
                  <w:szCs w:val="16"/>
                </w:rPr>
                <w:t>https://www.bosbank.pl/pozyczkiunijne</w:t>
              </w:r>
            </w:hyperlink>
          </w:p>
        </w:tc>
      </w:tr>
      <w:tr w:rsidR="00DD5D17" w:rsidRPr="001614A6" w14:paraId="1584213C" w14:textId="77777777" w:rsidTr="00AB1759">
        <w:tc>
          <w:tcPr>
            <w:tcW w:w="667" w:type="dxa"/>
            <w:tcBorders>
              <w:right w:val="nil"/>
            </w:tcBorders>
          </w:tcPr>
          <w:p w14:paraId="1F345B88" w14:textId="77777777" w:rsidR="00DD5D17" w:rsidRPr="001614A6" w:rsidRDefault="00DD5D17"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36A83305" w14:textId="67959F81" w:rsidR="00DD5D17" w:rsidRPr="001614A6" w:rsidRDefault="00DD5D17" w:rsidP="006A5090">
            <w:pPr>
              <w:spacing w:after="120"/>
              <w:jc w:val="both"/>
              <w:rPr>
                <w:rFonts w:ascii="Arial" w:hAnsi="Arial" w:cs="Arial"/>
                <w:b/>
                <w:bCs/>
                <w:sz w:val="16"/>
                <w:szCs w:val="16"/>
              </w:rPr>
            </w:pPr>
            <w:r w:rsidRPr="001614A6">
              <w:rPr>
                <w:rFonts w:ascii="Arial" w:hAnsi="Arial" w:cs="Arial"/>
                <w:b/>
                <w:bCs/>
                <w:sz w:val="16"/>
                <w:szCs w:val="16"/>
              </w:rPr>
              <w:t>Strony</w:t>
            </w:r>
            <w:r w:rsidR="00F87B6F" w:rsidRPr="001614A6">
              <w:rPr>
                <w:rFonts w:ascii="Arial" w:hAnsi="Arial" w:cs="Arial"/>
                <w:b/>
                <w:bCs/>
                <w:sz w:val="16"/>
                <w:szCs w:val="16"/>
              </w:rPr>
              <w:t xml:space="preserve"> Umowy</w:t>
            </w:r>
          </w:p>
        </w:tc>
        <w:tc>
          <w:tcPr>
            <w:tcW w:w="5879" w:type="dxa"/>
            <w:vAlign w:val="center"/>
          </w:tcPr>
          <w:p w14:paraId="6DBA0CA6" w14:textId="0CD7A888" w:rsidR="00DD5D17" w:rsidRPr="001614A6" w:rsidRDefault="00DD5D17" w:rsidP="006A5090">
            <w:pPr>
              <w:spacing w:after="120"/>
              <w:jc w:val="both"/>
              <w:rPr>
                <w:rFonts w:ascii="Arial" w:hAnsi="Arial" w:cs="Arial"/>
                <w:sz w:val="16"/>
                <w:szCs w:val="16"/>
              </w:rPr>
            </w:pPr>
            <w:r w:rsidRPr="001614A6">
              <w:rPr>
                <w:rFonts w:ascii="Arial" w:hAnsi="Arial" w:cs="Arial"/>
                <w:sz w:val="16"/>
                <w:szCs w:val="16"/>
              </w:rPr>
              <w:t>Bank oraz Klient określony w Umowie</w:t>
            </w:r>
          </w:p>
        </w:tc>
      </w:tr>
      <w:tr w:rsidR="00DD5D17" w:rsidRPr="001614A6" w14:paraId="647EAB79" w14:textId="77777777" w:rsidTr="00AB1759">
        <w:tc>
          <w:tcPr>
            <w:tcW w:w="667" w:type="dxa"/>
            <w:tcBorders>
              <w:right w:val="nil"/>
            </w:tcBorders>
          </w:tcPr>
          <w:p w14:paraId="544E7D37" w14:textId="77777777" w:rsidR="00DD5D17" w:rsidRPr="001614A6" w:rsidRDefault="00DD5D17"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2267E45" w14:textId="6804B659" w:rsidR="00DD5D17" w:rsidRPr="001614A6" w:rsidRDefault="00DD5D17" w:rsidP="006A5090">
            <w:pPr>
              <w:spacing w:after="120"/>
              <w:jc w:val="both"/>
              <w:rPr>
                <w:rFonts w:ascii="Arial" w:hAnsi="Arial" w:cs="Arial"/>
                <w:b/>
                <w:bCs/>
                <w:sz w:val="16"/>
                <w:szCs w:val="16"/>
              </w:rPr>
            </w:pPr>
            <w:r w:rsidRPr="001614A6">
              <w:rPr>
                <w:rFonts w:ascii="Arial" w:hAnsi="Arial" w:cs="Arial"/>
                <w:b/>
                <w:bCs/>
                <w:sz w:val="16"/>
                <w:szCs w:val="16"/>
              </w:rPr>
              <w:t>Taryfa</w:t>
            </w:r>
          </w:p>
        </w:tc>
        <w:tc>
          <w:tcPr>
            <w:tcW w:w="5879" w:type="dxa"/>
            <w:vAlign w:val="center"/>
          </w:tcPr>
          <w:p w14:paraId="79C70E5B" w14:textId="7640371F" w:rsidR="00DD5D17" w:rsidRPr="001614A6" w:rsidRDefault="0039009F" w:rsidP="006A5090">
            <w:pPr>
              <w:spacing w:after="120"/>
              <w:jc w:val="both"/>
              <w:rPr>
                <w:rFonts w:ascii="Arial" w:hAnsi="Arial" w:cs="Arial"/>
                <w:sz w:val="16"/>
                <w:szCs w:val="16"/>
              </w:rPr>
            </w:pPr>
            <w:r w:rsidRPr="001614A6">
              <w:rPr>
                <w:rFonts w:ascii="Arial" w:hAnsi="Arial" w:cs="Arial"/>
                <w:sz w:val="16"/>
                <w:szCs w:val="16"/>
              </w:rPr>
              <w:t>w</w:t>
            </w:r>
            <w:r w:rsidR="00CC6712" w:rsidRPr="001614A6">
              <w:rPr>
                <w:rFonts w:ascii="Arial" w:hAnsi="Arial" w:cs="Arial"/>
                <w:sz w:val="16"/>
                <w:szCs w:val="16"/>
              </w:rPr>
              <w:t xml:space="preserve">łaściwa dla Klienta </w:t>
            </w:r>
            <w:r w:rsidR="00DD5D17" w:rsidRPr="001614A6">
              <w:rPr>
                <w:rFonts w:ascii="Arial" w:hAnsi="Arial" w:cs="Arial"/>
                <w:sz w:val="16"/>
                <w:szCs w:val="16"/>
              </w:rPr>
              <w:t xml:space="preserve">Taryfa opłat i prowizji Banku Ochrony Środowiska S.A. </w:t>
            </w:r>
            <w:r w:rsidR="001614A6">
              <w:rPr>
                <w:rFonts w:ascii="Arial" w:hAnsi="Arial" w:cs="Arial"/>
                <w:sz w:val="16"/>
                <w:szCs w:val="16"/>
              </w:rPr>
              <w:br/>
            </w:r>
            <w:r w:rsidR="00DD5D17" w:rsidRPr="001614A6">
              <w:rPr>
                <w:rFonts w:ascii="Arial" w:hAnsi="Arial" w:cs="Arial"/>
                <w:sz w:val="16"/>
                <w:szCs w:val="16"/>
              </w:rPr>
              <w:t xml:space="preserve">za czynności bankowe w obrocie krajowym i zagranicznym </w:t>
            </w:r>
          </w:p>
        </w:tc>
      </w:tr>
      <w:tr w:rsidR="00782066" w:rsidRPr="001614A6" w14:paraId="5BBD9571" w14:textId="77777777" w:rsidTr="00AB1759">
        <w:tc>
          <w:tcPr>
            <w:tcW w:w="667" w:type="dxa"/>
            <w:tcBorders>
              <w:right w:val="nil"/>
            </w:tcBorders>
          </w:tcPr>
          <w:p w14:paraId="5AA2900E" w14:textId="77777777" w:rsidR="008B6525" w:rsidRPr="001614A6" w:rsidRDefault="008B6525"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297D44A6" w14:textId="7D8216FD" w:rsidR="008B6525" w:rsidRPr="001614A6" w:rsidRDefault="008B6525" w:rsidP="006A5090">
            <w:pPr>
              <w:spacing w:after="120"/>
              <w:jc w:val="both"/>
              <w:rPr>
                <w:rFonts w:ascii="Arial" w:hAnsi="Arial" w:cs="Arial"/>
                <w:b/>
                <w:bCs/>
                <w:sz w:val="16"/>
                <w:szCs w:val="16"/>
              </w:rPr>
            </w:pPr>
            <w:r w:rsidRPr="001614A6">
              <w:rPr>
                <w:rFonts w:ascii="Arial" w:hAnsi="Arial" w:cs="Arial"/>
                <w:b/>
                <w:bCs/>
                <w:sz w:val="16"/>
                <w:szCs w:val="16"/>
              </w:rPr>
              <w:t>Transza Pożyczki</w:t>
            </w:r>
            <w:r w:rsidR="005360F1" w:rsidRPr="001614A6">
              <w:rPr>
                <w:rFonts w:ascii="Arial" w:hAnsi="Arial" w:cs="Arial"/>
                <w:b/>
                <w:bCs/>
                <w:sz w:val="16"/>
                <w:szCs w:val="16"/>
              </w:rPr>
              <w:t xml:space="preserve"> </w:t>
            </w:r>
            <w:r w:rsidR="004157D3" w:rsidRPr="001614A6">
              <w:rPr>
                <w:rFonts w:ascii="Arial" w:hAnsi="Arial" w:cs="Arial"/>
                <w:b/>
                <w:bCs/>
                <w:sz w:val="16"/>
                <w:szCs w:val="16"/>
              </w:rPr>
              <w:t>unijnej</w:t>
            </w:r>
            <w:r w:rsidRPr="001614A6">
              <w:rPr>
                <w:rFonts w:ascii="Arial" w:hAnsi="Arial" w:cs="Arial"/>
                <w:b/>
                <w:bCs/>
                <w:sz w:val="16"/>
                <w:szCs w:val="16"/>
              </w:rPr>
              <w:t>/ Transza</w:t>
            </w:r>
          </w:p>
        </w:tc>
        <w:tc>
          <w:tcPr>
            <w:tcW w:w="5879" w:type="dxa"/>
            <w:vAlign w:val="center"/>
          </w:tcPr>
          <w:p w14:paraId="45BF6CCC" w14:textId="02B8EA84" w:rsidR="008B6525" w:rsidRPr="001614A6" w:rsidRDefault="008B6525" w:rsidP="006A5090">
            <w:pPr>
              <w:spacing w:after="120"/>
              <w:jc w:val="both"/>
              <w:rPr>
                <w:rFonts w:ascii="Arial" w:hAnsi="Arial" w:cs="Arial"/>
                <w:sz w:val="16"/>
                <w:szCs w:val="16"/>
              </w:rPr>
            </w:pPr>
            <w:r w:rsidRPr="001614A6">
              <w:rPr>
                <w:rFonts w:ascii="Arial" w:hAnsi="Arial" w:cs="Arial"/>
                <w:sz w:val="16"/>
                <w:szCs w:val="16"/>
              </w:rPr>
              <w:t xml:space="preserve">część kwoty Pożyczki </w:t>
            </w:r>
            <w:r w:rsidR="004157D3"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uruchamiana w wysokości i w terminie określonym w Umowie lub na podstawie Dyspozycji lub w wyniku zdarzeń przewidzianych Umową lub Regulaminem</w:t>
            </w:r>
          </w:p>
        </w:tc>
      </w:tr>
      <w:tr w:rsidR="00782066" w:rsidRPr="001614A6" w14:paraId="74623806" w14:textId="77777777" w:rsidTr="00AB1759">
        <w:tc>
          <w:tcPr>
            <w:tcW w:w="667" w:type="dxa"/>
            <w:tcBorders>
              <w:right w:val="nil"/>
            </w:tcBorders>
          </w:tcPr>
          <w:p w14:paraId="6F9BFC8C" w14:textId="77777777" w:rsidR="00835F60" w:rsidRPr="001614A6" w:rsidRDefault="00835F60"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4E348483" w14:textId="0B096E26" w:rsidR="00835F60" w:rsidRPr="001614A6" w:rsidRDefault="00835F60" w:rsidP="006A5090">
            <w:pPr>
              <w:spacing w:after="120"/>
              <w:jc w:val="both"/>
              <w:rPr>
                <w:rFonts w:ascii="Arial" w:hAnsi="Arial" w:cs="Arial"/>
                <w:b/>
                <w:bCs/>
                <w:sz w:val="16"/>
                <w:szCs w:val="16"/>
              </w:rPr>
            </w:pPr>
            <w:r w:rsidRPr="001614A6">
              <w:rPr>
                <w:rFonts w:ascii="Arial" w:hAnsi="Arial" w:cs="Arial"/>
                <w:b/>
                <w:bCs/>
                <w:sz w:val="16"/>
                <w:szCs w:val="16"/>
              </w:rPr>
              <w:t>Udostępnienie Pożyczki</w:t>
            </w:r>
            <w:r w:rsidR="005360F1" w:rsidRPr="001614A6">
              <w:rPr>
                <w:rFonts w:ascii="Arial" w:hAnsi="Arial" w:cs="Arial"/>
                <w:b/>
                <w:bCs/>
                <w:sz w:val="16"/>
                <w:szCs w:val="16"/>
              </w:rPr>
              <w:t xml:space="preserve"> </w:t>
            </w:r>
            <w:r w:rsidR="004157D3" w:rsidRPr="001614A6">
              <w:rPr>
                <w:rFonts w:ascii="Arial" w:hAnsi="Arial" w:cs="Arial"/>
                <w:b/>
                <w:bCs/>
                <w:sz w:val="16"/>
                <w:szCs w:val="16"/>
              </w:rPr>
              <w:t>unijnej</w:t>
            </w:r>
          </w:p>
        </w:tc>
        <w:tc>
          <w:tcPr>
            <w:tcW w:w="5879" w:type="dxa"/>
            <w:vAlign w:val="center"/>
          </w:tcPr>
          <w:p w14:paraId="4FCC86F5" w14:textId="7216E944" w:rsidR="00835F60" w:rsidRPr="001614A6" w:rsidRDefault="00835F60" w:rsidP="006A5090">
            <w:pPr>
              <w:spacing w:after="120"/>
              <w:jc w:val="both"/>
              <w:rPr>
                <w:rFonts w:ascii="Arial" w:hAnsi="Arial" w:cs="Arial"/>
                <w:sz w:val="16"/>
                <w:szCs w:val="16"/>
              </w:rPr>
            </w:pPr>
            <w:r w:rsidRPr="001614A6">
              <w:rPr>
                <w:rFonts w:ascii="Arial" w:hAnsi="Arial" w:cs="Arial"/>
                <w:sz w:val="16"/>
                <w:szCs w:val="16"/>
              </w:rPr>
              <w:t xml:space="preserve">postawienie środków pieniężnych udzielonej Pożyczki </w:t>
            </w:r>
            <w:r w:rsidR="004157D3"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do dyspozycji Pożyczkobiorcy</w:t>
            </w:r>
            <w:r w:rsidR="009E36DE" w:rsidRPr="001614A6">
              <w:rPr>
                <w:rFonts w:ascii="Arial" w:hAnsi="Arial" w:cs="Arial"/>
                <w:sz w:val="16"/>
                <w:szCs w:val="16"/>
              </w:rPr>
              <w:t>. Terminy postawienia</w:t>
            </w:r>
            <w:r w:rsidR="00927AFE" w:rsidRPr="001614A6">
              <w:rPr>
                <w:rFonts w:ascii="Arial" w:hAnsi="Arial" w:cs="Arial"/>
                <w:sz w:val="16"/>
                <w:szCs w:val="16"/>
              </w:rPr>
              <w:t xml:space="preserve"> </w:t>
            </w:r>
            <w:r w:rsidR="009E36DE" w:rsidRPr="001614A6">
              <w:rPr>
                <w:rFonts w:ascii="Arial" w:hAnsi="Arial" w:cs="Arial"/>
                <w:sz w:val="16"/>
                <w:szCs w:val="16"/>
              </w:rPr>
              <w:t xml:space="preserve">środków pieniężnych do dyspozycji Pożyczkobiorcy określa </w:t>
            </w:r>
            <w:r w:rsidR="00AC2A31">
              <w:rPr>
                <w:rFonts w:ascii="Arial" w:hAnsi="Arial" w:cs="Arial"/>
                <w:sz w:val="16"/>
                <w:szCs w:val="16"/>
              </w:rPr>
              <w:t>właściwa</w:t>
            </w:r>
            <w:r w:rsidR="00AC2A31" w:rsidRPr="001614A6">
              <w:rPr>
                <w:rFonts w:ascii="Arial" w:hAnsi="Arial" w:cs="Arial"/>
                <w:sz w:val="16"/>
                <w:szCs w:val="16"/>
              </w:rPr>
              <w:t xml:space="preserve"> </w:t>
            </w:r>
            <w:r w:rsidR="009E36DE" w:rsidRPr="001614A6">
              <w:rPr>
                <w:rFonts w:ascii="Arial" w:hAnsi="Arial" w:cs="Arial"/>
                <w:sz w:val="16"/>
                <w:szCs w:val="16"/>
              </w:rPr>
              <w:t>Karta Produktu</w:t>
            </w:r>
          </w:p>
        </w:tc>
      </w:tr>
      <w:tr w:rsidR="007B314F" w:rsidRPr="001614A6" w14:paraId="5F8A3EDF" w14:textId="77777777" w:rsidTr="0078679A">
        <w:tc>
          <w:tcPr>
            <w:tcW w:w="667" w:type="dxa"/>
            <w:tcBorders>
              <w:right w:val="nil"/>
            </w:tcBorders>
          </w:tcPr>
          <w:p w14:paraId="5B66EAED" w14:textId="77777777" w:rsidR="007B314F" w:rsidRPr="001614A6" w:rsidRDefault="007B314F"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64F5B72" w14:textId="2D13290A" w:rsidR="007B314F" w:rsidRPr="001614A6" w:rsidRDefault="007B314F" w:rsidP="006A5090">
            <w:pPr>
              <w:spacing w:after="120"/>
              <w:jc w:val="both"/>
              <w:rPr>
                <w:rFonts w:ascii="Arial" w:hAnsi="Arial" w:cs="Arial"/>
                <w:b/>
                <w:bCs/>
                <w:sz w:val="16"/>
                <w:szCs w:val="16"/>
              </w:rPr>
            </w:pPr>
            <w:r w:rsidRPr="001614A6">
              <w:rPr>
                <w:rFonts w:ascii="Arial" w:hAnsi="Arial" w:cs="Arial"/>
                <w:b/>
                <w:bCs/>
                <w:sz w:val="16"/>
                <w:szCs w:val="16"/>
              </w:rPr>
              <w:t>Umorzenie Pożyczki unijnej</w:t>
            </w:r>
            <w:r w:rsidR="0093557C" w:rsidRPr="001614A6">
              <w:rPr>
                <w:rFonts w:ascii="Arial" w:hAnsi="Arial" w:cs="Arial"/>
                <w:b/>
                <w:bCs/>
                <w:sz w:val="16"/>
                <w:szCs w:val="16"/>
              </w:rPr>
              <w:t>/Rabat Kapitałowy</w:t>
            </w:r>
          </w:p>
        </w:tc>
        <w:tc>
          <w:tcPr>
            <w:tcW w:w="5879" w:type="dxa"/>
            <w:vAlign w:val="center"/>
          </w:tcPr>
          <w:p w14:paraId="7D73D39E" w14:textId="73D33BE8" w:rsidR="007B314F" w:rsidRPr="001614A6" w:rsidRDefault="0093557C" w:rsidP="006A5090">
            <w:pPr>
              <w:spacing w:after="120"/>
              <w:jc w:val="both"/>
              <w:rPr>
                <w:rFonts w:ascii="Arial" w:hAnsi="Arial" w:cs="Arial"/>
                <w:sz w:val="16"/>
                <w:szCs w:val="16"/>
              </w:rPr>
            </w:pPr>
            <w:r w:rsidRPr="001614A6">
              <w:rPr>
                <w:rFonts w:ascii="Arial" w:hAnsi="Arial" w:cs="Arial"/>
                <w:sz w:val="16"/>
                <w:szCs w:val="16"/>
              </w:rPr>
              <w:t xml:space="preserve">forma Dotacji polegająca na częściowym umorzeniu kapitału Pożyczki </w:t>
            </w:r>
            <w:r w:rsidR="001614A6">
              <w:rPr>
                <w:rFonts w:ascii="Arial" w:hAnsi="Arial" w:cs="Arial"/>
                <w:sz w:val="16"/>
                <w:szCs w:val="16"/>
              </w:rPr>
              <w:br/>
            </w:r>
            <w:r w:rsidRPr="001614A6">
              <w:rPr>
                <w:rFonts w:ascii="Arial" w:hAnsi="Arial" w:cs="Arial"/>
                <w:sz w:val="16"/>
                <w:szCs w:val="16"/>
              </w:rPr>
              <w:t>na zasadach określonych w</w:t>
            </w:r>
            <w:r w:rsidR="00AC2A31">
              <w:rPr>
                <w:rFonts w:ascii="Arial" w:hAnsi="Arial" w:cs="Arial"/>
                <w:sz w:val="16"/>
                <w:szCs w:val="16"/>
              </w:rPr>
              <w:t>e</w:t>
            </w:r>
            <w:r w:rsidRPr="001614A6">
              <w:rPr>
                <w:rFonts w:ascii="Arial" w:hAnsi="Arial" w:cs="Arial"/>
                <w:sz w:val="16"/>
                <w:szCs w:val="16"/>
              </w:rPr>
              <w:t xml:space="preserve"> </w:t>
            </w:r>
            <w:r w:rsidR="00AC2A31">
              <w:rPr>
                <w:rFonts w:ascii="Arial" w:hAnsi="Arial" w:cs="Arial"/>
                <w:sz w:val="16"/>
                <w:szCs w:val="16"/>
              </w:rPr>
              <w:t>właściwej</w:t>
            </w:r>
            <w:r w:rsidR="00AC2A31" w:rsidRPr="001614A6">
              <w:rPr>
                <w:rFonts w:ascii="Arial" w:hAnsi="Arial" w:cs="Arial"/>
                <w:sz w:val="16"/>
                <w:szCs w:val="16"/>
              </w:rPr>
              <w:t xml:space="preserve"> </w:t>
            </w:r>
            <w:r w:rsidRPr="001614A6">
              <w:rPr>
                <w:rFonts w:ascii="Arial" w:hAnsi="Arial" w:cs="Arial"/>
                <w:sz w:val="16"/>
                <w:szCs w:val="16"/>
              </w:rPr>
              <w:t>Karcie Produktu</w:t>
            </w:r>
          </w:p>
        </w:tc>
      </w:tr>
      <w:tr w:rsidR="00782066" w:rsidRPr="001614A6" w14:paraId="7EF5BB18" w14:textId="77777777" w:rsidTr="00AB1759">
        <w:tc>
          <w:tcPr>
            <w:tcW w:w="667" w:type="dxa"/>
            <w:tcBorders>
              <w:right w:val="nil"/>
            </w:tcBorders>
          </w:tcPr>
          <w:p w14:paraId="0F06544E"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0DCED5C" w14:textId="3307EBDE" w:rsidR="00E561A4" w:rsidRPr="001614A6" w:rsidRDefault="00E561A4" w:rsidP="00C80DF8">
            <w:pPr>
              <w:spacing w:after="120"/>
              <w:rPr>
                <w:rFonts w:ascii="Arial" w:hAnsi="Arial" w:cs="Arial"/>
                <w:b/>
                <w:bCs/>
                <w:sz w:val="16"/>
                <w:szCs w:val="16"/>
              </w:rPr>
            </w:pPr>
            <w:r w:rsidRPr="001614A6">
              <w:rPr>
                <w:rFonts w:ascii="Arial" w:hAnsi="Arial" w:cs="Arial"/>
                <w:b/>
                <w:bCs/>
                <w:sz w:val="16"/>
                <w:szCs w:val="16"/>
              </w:rPr>
              <w:t>Umowa Pożyczki</w:t>
            </w:r>
            <w:r w:rsidR="005360F1" w:rsidRPr="001614A6">
              <w:rPr>
                <w:rFonts w:ascii="Arial" w:hAnsi="Arial" w:cs="Arial"/>
                <w:b/>
                <w:bCs/>
                <w:sz w:val="16"/>
                <w:szCs w:val="16"/>
              </w:rPr>
              <w:t xml:space="preserve"> </w:t>
            </w:r>
            <w:r w:rsidR="00BE0B7B" w:rsidRPr="001614A6">
              <w:rPr>
                <w:rFonts w:ascii="Arial" w:hAnsi="Arial" w:cs="Arial"/>
                <w:b/>
                <w:bCs/>
                <w:sz w:val="16"/>
                <w:szCs w:val="16"/>
              </w:rPr>
              <w:t>unijnej</w:t>
            </w:r>
            <w:r w:rsidRPr="001614A6">
              <w:rPr>
                <w:rFonts w:ascii="Arial" w:hAnsi="Arial" w:cs="Arial"/>
                <w:b/>
                <w:bCs/>
                <w:sz w:val="16"/>
                <w:szCs w:val="16"/>
              </w:rPr>
              <w:t xml:space="preserve">/ </w:t>
            </w:r>
            <w:r w:rsidR="00665E15">
              <w:rPr>
                <w:rFonts w:ascii="Arial" w:hAnsi="Arial" w:cs="Arial"/>
                <w:b/>
                <w:bCs/>
                <w:sz w:val="16"/>
                <w:szCs w:val="16"/>
              </w:rPr>
              <w:t xml:space="preserve">Umowa Pożyczki/ </w:t>
            </w:r>
            <w:r w:rsidR="00C6006D" w:rsidRPr="001614A6">
              <w:rPr>
                <w:rFonts w:ascii="Arial" w:hAnsi="Arial" w:cs="Arial"/>
                <w:b/>
                <w:bCs/>
                <w:sz w:val="16"/>
                <w:szCs w:val="16"/>
              </w:rPr>
              <w:t>Umowa</w:t>
            </w:r>
          </w:p>
        </w:tc>
        <w:tc>
          <w:tcPr>
            <w:tcW w:w="5879" w:type="dxa"/>
            <w:vAlign w:val="center"/>
          </w:tcPr>
          <w:p w14:paraId="368A9EAA" w14:textId="25CBD9A7"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umowa zawarta między </w:t>
            </w:r>
            <w:r w:rsidR="00F87B6F" w:rsidRPr="001614A6">
              <w:rPr>
                <w:rFonts w:ascii="Arial" w:hAnsi="Arial" w:cs="Arial"/>
                <w:sz w:val="16"/>
                <w:szCs w:val="16"/>
              </w:rPr>
              <w:t xml:space="preserve">Bankiem oraz Klientem </w:t>
            </w:r>
            <w:r w:rsidRPr="001614A6">
              <w:rPr>
                <w:rFonts w:ascii="Arial" w:hAnsi="Arial" w:cs="Arial"/>
                <w:sz w:val="16"/>
                <w:szCs w:val="16"/>
              </w:rPr>
              <w:t>w celu finansowania Inwestycji na warunkach określonych w Regulaminie</w:t>
            </w:r>
          </w:p>
        </w:tc>
      </w:tr>
      <w:tr w:rsidR="00782066" w:rsidRPr="001614A6" w14:paraId="74B4719C" w14:textId="77777777" w:rsidTr="00AB1759">
        <w:tc>
          <w:tcPr>
            <w:tcW w:w="667" w:type="dxa"/>
            <w:tcBorders>
              <w:right w:val="nil"/>
            </w:tcBorders>
          </w:tcPr>
          <w:p w14:paraId="1B2EDBF7"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FB94D06" w14:textId="2174B70E"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Umowa Operacyjna</w:t>
            </w:r>
          </w:p>
        </w:tc>
        <w:tc>
          <w:tcPr>
            <w:tcW w:w="5879" w:type="dxa"/>
            <w:vAlign w:val="center"/>
          </w:tcPr>
          <w:p w14:paraId="32CCC529" w14:textId="25931DB8"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Umow</w:t>
            </w:r>
            <w:r w:rsidR="006A4CFD" w:rsidRPr="001614A6">
              <w:rPr>
                <w:rFonts w:ascii="Arial" w:hAnsi="Arial" w:cs="Arial"/>
                <w:sz w:val="16"/>
                <w:szCs w:val="16"/>
              </w:rPr>
              <w:t>a</w:t>
            </w:r>
            <w:r w:rsidRPr="001614A6">
              <w:rPr>
                <w:rFonts w:ascii="Arial" w:hAnsi="Arial" w:cs="Arial"/>
                <w:sz w:val="16"/>
                <w:szCs w:val="16"/>
              </w:rPr>
              <w:t xml:space="preserve"> Operacyjn</w:t>
            </w:r>
            <w:r w:rsidR="006A4CFD" w:rsidRPr="001614A6">
              <w:rPr>
                <w:rFonts w:ascii="Arial" w:hAnsi="Arial" w:cs="Arial"/>
                <w:sz w:val="16"/>
                <w:szCs w:val="16"/>
              </w:rPr>
              <w:t>a</w:t>
            </w:r>
            <w:r w:rsidRPr="001614A6">
              <w:rPr>
                <w:rFonts w:ascii="Arial" w:hAnsi="Arial" w:cs="Arial"/>
                <w:sz w:val="16"/>
                <w:szCs w:val="16"/>
              </w:rPr>
              <w:t xml:space="preserve"> podpisan</w:t>
            </w:r>
            <w:r w:rsidR="006A4CFD" w:rsidRPr="001614A6">
              <w:rPr>
                <w:rFonts w:ascii="Arial" w:hAnsi="Arial" w:cs="Arial"/>
                <w:sz w:val="16"/>
                <w:szCs w:val="16"/>
              </w:rPr>
              <w:t>a</w:t>
            </w:r>
            <w:r w:rsidRPr="001614A6">
              <w:rPr>
                <w:rFonts w:ascii="Arial" w:hAnsi="Arial" w:cs="Arial"/>
                <w:sz w:val="16"/>
                <w:szCs w:val="16"/>
              </w:rPr>
              <w:t xml:space="preserve"> przez Bank Ochrony Środowiska S.A. z Bankiem Gospodarstwa Krajowego</w:t>
            </w:r>
          </w:p>
        </w:tc>
      </w:tr>
      <w:tr w:rsidR="0010428A" w:rsidRPr="001614A6" w14:paraId="0ED28240" w14:textId="77777777" w:rsidTr="00AB1759">
        <w:tc>
          <w:tcPr>
            <w:tcW w:w="667" w:type="dxa"/>
            <w:tcBorders>
              <w:right w:val="nil"/>
            </w:tcBorders>
          </w:tcPr>
          <w:p w14:paraId="629892D0" w14:textId="77777777" w:rsidR="0010428A" w:rsidRPr="001614A6" w:rsidRDefault="0010428A"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24532B2" w14:textId="5CAFA25C" w:rsidR="0010428A" w:rsidRPr="001614A6" w:rsidRDefault="0010428A" w:rsidP="006A5090">
            <w:pPr>
              <w:spacing w:after="120"/>
              <w:jc w:val="both"/>
              <w:rPr>
                <w:rFonts w:ascii="Arial" w:hAnsi="Arial" w:cs="Arial"/>
                <w:b/>
                <w:bCs/>
                <w:sz w:val="16"/>
                <w:szCs w:val="16"/>
              </w:rPr>
            </w:pPr>
            <w:r w:rsidRPr="001614A6">
              <w:rPr>
                <w:rFonts w:ascii="Arial" w:hAnsi="Arial" w:cs="Arial"/>
                <w:b/>
                <w:bCs/>
                <w:sz w:val="16"/>
                <w:szCs w:val="16"/>
              </w:rPr>
              <w:t>Ustawa o VAT</w:t>
            </w:r>
          </w:p>
        </w:tc>
        <w:tc>
          <w:tcPr>
            <w:tcW w:w="5879" w:type="dxa"/>
            <w:vAlign w:val="center"/>
          </w:tcPr>
          <w:p w14:paraId="03B6972E" w14:textId="17E7E520" w:rsidR="0010428A" w:rsidRPr="001614A6" w:rsidRDefault="0010428A" w:rsidP="006A5090">
            <w:pPr>
              <w:spacing w:after="120"/>
              <w:jc w:val="both"/>
              <w:rPr>
                <w:rFonts w:ascii="Arial" w:hAnsi="Arial" w:cs="Arial"/>
                <w:sz w:val="16"/>
                <w:szCs w:val="16"/>
              </w:rPr>
            </w:pPr>
            <w:r w:rsidRPr="001614A6">
              <w:rPr>
                <w:rFonts w:ascii="Arial" w:hAnsi="Arial" w:cs="Arial"/>
                <w:sz w:val="16"/>
                <w:szCs w:val="16"/>
              </w:rPr>
              <w:t xml:space="preserve">ustawa z dnia 11 marca 2004 r. o podatku od towarów i usług </w:t>
            </w:r>
            <w:r w:rsidR="0061534C" w:rsidRPr="001614A6">
              <w:rPr>
                <w:rFonts w:ascii="Arial" w:hAnsi="Arial" w:cs="Arial"/>
                <w:sz w:val="16"/>
                <w:szCs w:val="16"/>
              </w:rPr>
              <w:t>(</w:t>
            </w:r>
            <w:r w:rsidRPr="001614A6">
              <w:rPr>
                <w:rFonts w:ascii="Arial" w:hAnsi="Arial" w:cs="Arial"/>
                <w:sz w:val="16"/>
                <w:szCs w:val="16"/>
              </w:rPr>
              <w:t xml:space="preserve">j.t. Dz.U. </w:t>
            </w:r>
            <w:r w:rsidR="0061534C" w:rsidRPr="001614A6">
              <w:rPr>
                <w:rFonts w:ascii="Arial" w:hAnsi="Arial" w:cs="Arial"/>
                <w:sz w:val="16"/>
                <w:szCs w:val="16"/>
              </w:rPr>
              <w:t xml:space="preserve">z </w:t>
            </w:r>
            <w:r w:rsidRPr="001614A6">
              <w:rPr>
                <w:rFonts w:ascii="Arial" w:hAnsi="Arial" w:cs="Arial"/>
                <w:sz w:val="16"/>
                <w:szCs w:val="16"/>
              </w:rPr>
              <w:t>20</w:t>
            </w:r>
            <w:r w:rsidR="001F0CB8" w:rsidRPr="001614A6">
              <w:rPr>
                <w:rFonts w:ascii="Arial" w:hAnsi="Arial" w:cs="Arial"/>
                <w:sz w:val="16"/>
                <w:szCs w:val="16"/>
              </w:rPr>
              <w:t>24</w:t>
            </w:r>
            <w:r w:rsidRPr="001614A6">
              <w:rPr>
                <w:rFonts w:ascii="Arial" w:hAnsi="Arial" w:cs="Arial"/>
                <w:sz w:val="16"/>
                <w:szCs w:val="16"/>
              </w:rPr>
              <w:t xml:space="preserve"> poz. </w:t>
            </w:r>
            <w:r w:rsidR="001F0CB8" w:rsidRPr="001614A6">
              <w:rPr>
                <w:rFonts w:ascii="Arial" w:hAnsi="Arial" w:cs="Arial"/>
                <w:sz w:val="16"/>
                <w:szCs w:val="16"/>
              </w:rPr>
              <w:t>361</w:t>
            </w:r>
            <w:r w:rsidRPr="001614A6">
              <w:rPr>
                <w:rFonts w:ascii="Arial" w:hAnsi="Arial" w:cs="Arial"/>
                <w:sz w:val="16"/>
                <w:szCs w:val="16"/>
              </w:rPr>
              <w:t xml:space="preserve"> z późn.zm.)</w:t>
            </w:r>
          </w:p>
        </w:tc>
      </w:tr>
      <w:tr w:rsidR="00782066" w:rsidRPr="001614A6" w14:paraId="673BBD92" w14:textId="77777777" w:rsidTr="00AB1759">
        <w:tc>
          <w:tcPr>
            <w:tcW w:w="667" w:type="dxa"/>
            <w:tcBorders>
              <w:right w:val="nil"/>
            </w:tcBorders>
          </w:tcPr>
          <w:p w14:paraId="2249C12B" w14:textId="77777777" w:rsidR="000769C6" w:rsidRPr="001614A6" w:rsidRDefault="000769C6"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2844E64" w14:textId="1F4F9595" w:rsidR="000769C6" w:rsidRPr="001614A6" w:rsidRDefault="000769C6" w:rsidP="006A5090">
            <w:pPr>
              <w:spacing w:after="120"/>
              <w:jc w:val="both"/>
              <w:rPr>
                <w:rFonts w:ascii="Arial" w:hAnsi="Arial" w:cs="Arial"/>
                <w:b/>
                <w:bCs/>
                <w:sz w:val="16"/>
                <w:szCs w:val="16"/>
              </w:rPr>
            </w:pPr>
            <w:r w:rsidRPr="001614A6">
              <w:rPr>
                <w:rFonts w:ascii="Arial" w:hAnsi="Arial" w:cs="Arial"/>
                <w:b/>
                <w:bCs/>
                <w:sz w:val="16"/>
                <w:szCs w:val="16"/>
              </w:rPr>
              <w:t>Warunki Udostępnienia</w:t>
            </w:r>
          </w:p>
        </w:tc>
        <w:tc>
          <w:tcPr>
            <w:tcW w:w="5879" w:type="dxa"/>
            <w:vAlign w:val="center"/>
          </w:tcPr>
          <w:p w14:paraId="28BFF58C" w14:textId="01079962" w:rsidR="000769C6" w:rsidRPr="001614A6" w:rsidRDefault="000769C6" w:rsidP="006A5090">
            <w:pPr>
              <w:spacing w:after="120"/>
              <w:jc w:val="both"/>
              <w:rPr>
                <w:rFonts w:ascii="Arial" w:hAnsi="Arial" w:cs="Arial"/>
                <w:sz w:val="16"/>
                <w:szCs w:val="16"/>
              </w:rPr>
            </w:pPr>
            <w:r w:rsidRPr="001614A6">
              <w:rPr>
                <w:rFonts w:ascii="Arial" w:hAnsi="Arial" w:cs="Arial"/>
                <w:sz w:val="16"/>
                <w:szCs w:val="16"/>
              </w:rPr>
              <w:t>warunki określone w Regulaminie lub w Umowie, które Klient jest zobowiązany spełnić przed Udostępnieniem Pożyczki</w:t>
            </w:r>
            <w:r w:rsidR="005360F1" w:rsidRPr="001614A6">
              <w:rPr>
                <w:rFonts w:ascii="Arial" w:hAnsi="Arial" w:cs="Arial"/>
                <w:sz w:val="16"/>
                <w:szCs w:val="16"/>
              </w:rPr>
              <w:t xml:space="preserve"> </w:t>
            </w:r>
            <w:r w:rsidR="003355C4" w:rsidRPr="001614A6">
              <w:rPr>
                <w:rFonts w:ascii="Arial" w:hAnsi="Arial" w:cs="Arial"/>
                <w:sz w:val="16"/>
                <w:szCs w:val="16"/>
              </w:rPr>
              <w:t>unijnej</w:t>
            </w:r>
          </w:p>
        </w:tc>
      </w:tr>
      <w:tr w:rsidR="00782066" w:rsidRPr="001614A6" w14:paraId="61A616DF" w14:textId="77777777" w:rsidTr="00AB1759">
        <w:tc>
          <w:tcPr>
            <w:tcW w:w="667" w:type="dxa"/>
            <w:tcBorders>
              <w:right w:val="nil"/>
            </w:tcBorders>
          </w:tcPr>
          <w:p w14:paraId="520D168B"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5B26B6F9" w14:textId="0D643A66"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Weryfikator</w:t>
            </w:r>
          </w:p>
        </w:tc>
        <w:tc>
          <w:tcPr>
            <w:tcW w:w="5879" w:type="dxa"/>
            <w:vAlign w:val="center"/>
          </w:tcPr>
          <w:p w14:paraId="77465E8C" w14:textId="1B940664"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osoba wskazana przez BGK, weryfikująca audyt efektywności energetycznej, audyt energetyczny lub Analizę Wykonalności z Kartą Projektu dla Inwestycji OZE; pozytywna weryfikacja przez Weryfikatora warunkuje udzielenie Pożyczki </w:t>
            </w:r>
            <w:r w:rsidR="003355C4" w:rsidRPr="001614A6">
              <w:rPr>
                <w:rFonts w:ascii="Arial" w:hAnsi="Arial" w:cs="Arial"/>
                <w:sz w:val="16"/>
                <w:szCs w:val="16"/>
              </w:rPr>
              <w:t>unijnej</w:t>
            </w:r>
          </w:p>
        </w:tc>
      </w:tr>
      <w:tr w:rsidR="00BD15D4" w:rsidRPr="001614A6" w14:paraId="5F032F68" w14:textId="77777777" w:rsidTr="00AB1759">
        <w:tc>
          <w:tcPr>
            <w:tcW w:w="667" w:type="dxa"/>
            <w:tcBorders>
              <w:right w:val="nil"/>
            </w:tcBorders>
          </w:tcPr>
          <w:p w14:paraId="6FCED31D" w14:textId="77777777" w:rsidR="00BD15D4" w:rsidRPr="001614A6" w:rsidRDefault="00BD15D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6C85E18A" w14:textId="09F980D2" w:rsidR="00BD15D4" w:rsidRPr="001614A6" w:rsidRDefault="00BD15D4" w:rsidP="006A5090">
            <w:pPr>
              <w:spacing w:after="120"/>
              <w:jc w:val="both"/>
              <w:rPr>
                <w:rFonts w:ascii="Arial" w:hAnsi="Arial" w:cs="Arial"/>
                <w:b/>
                <w:bCs/>
                <w:sz w:val="16"/>
                <w:szCs w:val="16"/>
              </w:rPr>
            </w:pPr>
            <w:r w:rsidRPr="001614A6">
              <w:rPr>
                <w:rFonts w:ascii="Arial" w:hAnsi="Arial" w:cs="Arial"/>
                <w:b/>
                <w:bCs/>
                <w:sz w:val="16"/>
                <w:szCs w:val="16"/>
              </w:rPr>
              <w:t>Wierzytelności Banku</w:t>
            </w:r>
          </w:p>
        </w:tc>
        <w:tc>
          <w:tcPr>
            <w:tcW w:w="5879" w:type="dxa"/>
            <w:vAlign w:val="center"/>
          </w:tcPr>
          <w:p w14:paraId="672A5B73" w14:textId="18C5F03D" w:rsidR="00BD15D4" w:rsidRPr="001614A6" w:rsidRDefault="00BD15D4" w:rsidP="006A5090">
            <w:pPr>
              <w:spacing w:after="120"/>
              <w:jc w:val="both"/>
              <w:rPr>
                <w:rFonts w:ascii="Arial" w:hAnsi="Arial" w:cs="Arial"/>
                <w:sz w:val="16"/>
                <w:szCs w:val="16"/>
              </w:rPr>
            </w:pPr>
            <w:r w:rsidRPr="001614A6">
              <w:rPr>
                <w:rFonts w:ascii="Arial" w:hAnsi="Arial" w:cs="Arial"/>
                <w:sz w:val="16"/>
                <w:szCs w:val="16"/>
              </w:rPr>
              <w:t>wierzytelności (należności) pieniężne Banku wobec (od) Klienta z tytułu Umowy lub pozostające w związku z Umową, w tym wykorzystana (wypłacona) Pożyczka</w:t>
            </w:r>
            <w:r w:rsidR="005360F1" w:rsidRPr="001614A6">
              <w:rPr>
                <w:rFonts w:ascii="Arial" w:hAnsi="Arial" w:cs="Arial"/>
                <w:sz w:val="16"/>
                <w:szCs w:val="16"/>
              </w:rPr>
              <w:t xml:space="preserve"> </w:t>
            </w:r>
            <w:r w:rsidR="003355C4" w:rsidRPr="001614A6">
              <w:rPr>
                <w:rFonts w:ascii="Arial" w:hAnsi="Arial" w:cs="Arial"/>
                <w:sz w:val="16"/>
                <w:szCs w:val="16"/>
              </w:rPr>
              <w:t>unijna</w:t>
            </w:r>
            <w:r w:rsidRPr="001614A6">
              <w:rPr>
                <w:rFonts w:ascii="Arial" w:hAnsi="Arial" w:cs="Arial"/>
                <w:sz w:val="16"/>
                <w:szCs w:val="16"/>
              </w:rPr>
              <w:t>, należne odsetki, opłaty, zwrot kosztów</w:t>
            </w:r>
          </w:p>
        </w:tc>
      </w:tr>
      <w:tr w:rsidR="00782066" w:rsidRPr="001614A6" w14:paraId="08207C31" w14:textId="77777777" w:rsidTr="00AB1759">
        <w:tc>
          <w:tcPr>
            <w:tcW w:w="667" w:type="dxa"/>
            <w:tcBorders>
              <w:right w:val="nil"/>
            </w:tcBorders>
          </w:tcPr>
          <w:p w14:paraId="1BFC3126"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34F6373A" w14:textId="7C9E2531"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Wniosek o</w:t>
            </w:r>
            <w:r w:rsidR="00BD15D4" w:rsidRPr="001614A6">
              <w:rPr>
                <w:rFonts w:ascii="Arial" w:hAnsi="Arial" w:cs="Arial"/>
                <w:b/>
                <w:bCs/>
                <w:sz w:val="16"/>
                <w:szCs w:val="16"/>
              </w:rPr>
              <w:t> </w:t>
            </w:r>
            <w:r w:rsidRPr="001614A6">
              <w:rPr>
                <w:rFonts w:ascii="Arial" w:hAnsi="Arial" w:cs="Arial"/>
                <w:b/>
                <w:bCs/>
                <w:sz w:val="16"/>
                <w:szCs w:val="16"/>
              </w:rPr>
              <w:t xml:space="preserve">Pożyczkę </w:t>
            </w:r>
            <w:r w:rsidR="003355C4" w:rsidRPr="001614A6">
              <w:rPr>
                <w:rFonts w:ascii="Arial" w:hAnsi="Arial" w:cs="Arial"/>
                <w:b/>
                <w:bCs/>
                <w:sz w:val="16"/>
                <w:szCs w:val="16"/>
              </w:rPr>
              <w:t>unijną</w:t>
            </w:r>
            <w:r w:rsidRPr="001614A6">
              <w:rPr>
                <w:rFonts w:ascii="Arial" w:hAnsi="Arial" w:cs="Arial"/>
                <w:b/>
                <w:bCs/>
                <w:sz w:val="16"/>
                <w:szCs w:val="16"/>
              </w:rPr>
              <w:t>, Wniosek</w:t>
            </w:r>
          </w:p>
        </w:tc>
        <w:tc>
          <w:tcPr>
            <w:tcW w:w="5879" w:type="dxa"/>
            <w:vAlign w:val="center"/>
          </w:tcPr>
          <w:p w14:paraId="64B17D4A" w14:textId="0E8E0B64"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wniosek o udzielenie Pożyczki </w:t>
            </w:r>
            <w:r w:rsidR="003355C4" w:rsidRPr="001614A6">
              <w:rPr>
                <w:rFonts w:ascii="Arial" w:hAnsi="Arial" w:cs="Arial"/>
                <w:sz w:val="16"/>
                <w:szCs w:val="16"/>
              </w:rPr>
              <w:t>unijnej</w:t>
            </w:r>
            <w:r w:rsidRPr="001614A6">
              <w:rPr>
                <w:rFonts w:ascii="Arial" w:hAnsi="Arial" w:cs="Arial"/>
                <w:sz w:val="16"/>
                <w:szCs w:val="16"/>
              </w:rPr>
              <w:t xml:space="preserve">, składany przez podmiot uprawniony </w:t>
            </w:r>
            <w:r w:rsidR="001614A6">
              <w:rPr>
                <w:rFonts w:ascii="Arial" w:hAnsi="Arial" w:cs="Arial"/>
                <w:sz w:val="16"/>
                <w:szCs w:val="16"/>
              </w:rPr>
              <w:br/>
            </w:r>
            <w:r w:rsidRPr="001614A6">
              <w:rPr>
                <w:rFonts w:ascii="Arial" w:hAnsi="Arial" w:cs="Arial"/>
                <w:sz w:val="16"/>
                <w:szCs w:val="16"/>
              </w:rPr>
              <w:t xml:space="preserve">do ubiegania się o Pożyczkę </w:t>
            </w:r>
            <w:r w:rsidR="003355C4" w:rsidRPr="001614A6">
              <w:rPr>
                <w:rFonts w:ascii="Arial" w:hAnsi="Arial" w:cs="Arial"/>
                <w:sz w:val="16"/>
                <w:szCs w:val="16"/>
              </w:rPr>
              <w:t>unijną</w:t>
            </w:r>
            <w:r w:rsidRPr="001614A6">
              <w:rPr>
                <w:rFonts w:ascii="Arial" w:hAnsi="Arial" w:cs="Arial"/>
                <w:sz w:val="16"/>
                <w:szCs w:val="16"/>
              </w:rPr>
              <w:t xml:space="preserve"> zgodnie z wymogami opisanymi w</w:t>
            </w:r>
            <w:r w:rsidR="001D627D">
              <w:rPr>
                <w:rFonts w:ascii="Arial" w:hAnsi="Arial" w:cs="Arial"/>
                <w:sz w:val="16"/>
                <w:szCs w:val="16"/>
              </w:rPr>
              <w:t>e</w:t>
            </w:r>
            <w:r w:rsidRPr="001614A6">
              <w:rPr>
                <w:rFonts w:ascii="Arial" w:hAnsi="Arial" w:cs="Arial"/>
                <w:sz w:val="16"/>
                <w:szCs w:val="16"/>
              </w:rPr>
              <w:t xml:space="preserve"> </w:t>
            </w:r>
            <w:r w:rsidR="001D627D">
              <w:rPr>
                <w:rFonts w:ascii="Arial" w:hAnsi="Arial" w:cs="Arial"/>
                <w:sz w:val="16"/>
                <w:szCs w:val="16"/>
              </w:rPr>
              <w:t xml:space="preserve">właściwej </w:t>
            </w:r>
            <w:r w:rsidRPr="001614A6">
              <w:rPr>
                <w:rFonts w:ascii="Arial" w:hAnsi="Arial" w:cs="Arial"/>
                <w:sz w:val="16"/>
                <w:szCs w:val="16"/>
              </w:rPr>
              <w:t>Karcie Produktu; Wniosek składany jest wraz z kompletem dokumentów niezbędnych do kompleksowej oceny Wniosku</w:t>
            </w:r>
          </w:p>
        </w:tc>
      </w:tr>
      <w:tr w:rsidR="00782066" w:rsidRPr="001614A6" w14:paraId="67F2C8FA" w14:textId="77777777" w:rsidTr="00AB1759">
        <w:tc>
          <w:tcPr>
            <w:tcW w:w="667" w:type="dxa"/>
            <w:tcBorders>
              <w:right w:val="nil"/>
            </w:tcBorders>
          </w:tcPr>
          <w:p w14:paraId="3C4FC03C" w14:textId="77777777" w:rsidR="00E561A4" w:rsidRPr="001614A6" w:rsidRDefault="00E561A4"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5A8E9370" w14:textId="6881E5C9" w:rsidR="00E561A4" w:rsidRPr="001614A6" w:rsidRDefault="00E561A4" w:rsidP="006A5090">
            <w:pPr>
              <w:spacing w:after="120"/>
              <w:jc w:val="both"/>
              <w:rPr>
                <w:rFonts w:ascii="Arial" w:hAnsi="Arial" w:cs="Arial"/>
                <w:b/>
                <w:bCs/>
                <w:sz w:val="16"/>
                <w:szCs w:val="16"/>
              </w:rPr>
            </w:pPr>
            <w:r w:rsidRPr="001614A6">
              <w:rPr>
                <w:rFonts w:ascii="Arial" w:hAnsi="Arial" w:cs="Arial"/>
                <w:b/>
                <w:bCs/>
                <w:sz w:val="16"/>
                <w:szCs w:val="16"/>
              </w:rPr>
              <w:t>Wnioskodawca</w:t>
            </w:r>
          </w:p>
        </w:tc>
        <w:tc>
          <w:tcPr>
            <w:tcW w:w="5879" w:type="dxa"/>
            <w:vAlign w:val="center"/>
          </w:tcPr>
          <w:p w14:paraId="2ABB2121" w14:textId="74121153" w:rsidR="00E561A4" w:rsidRPr="001614A6" w:rsidRDefault="00E561A4" w:rsidP="006A5090">
            <w:pPr>
              <w:spacing w:after="120"/>
              <w:jc w:val="both"/>
              <w:rPr>
                <w:rFonts w:ascii="Arial" w:hAnsi="Arial" w:cs="Arial"/>
                <w:sz w:val="16"/>
                <w:szCs w:val="16"/>
              </w:rPr>
            </w:pPr>
            <w:r w:rsidRPr="001614A6">
              <w:rPr>
                <w:rFonts w:ascii="Arial" w:hAnsi="Arial" w:cs="Arial"/>
                <w:sz w:val="16"/>
                <w:szCs w:val="16"/>
              </w:rPr>
              <w:t xml:space="preserve">podmiot, który złożył wniosek o Pożyczkę </w:t>
            </w:r>
            <w:r w:rsidR="003355C4" w:rsidRPr="001614A6">
              <w:rPr>
                <w:rFonts w:ascii="Arial" w:hAnsi="Arial" w:cs="Arial"/>
                <w:sz w:val="16"/>
                <w:szCs w:val="16"/>
              </w:rPr>
              <w:t>unijną</w:t>
            </w:r>
            <w:r w:rsidRPr="001614A6">
              <w:rPr>
                <w:rFonts w:ascii="Arial" w:hAnsi="Arial" w:cs="Arial"/>
                <w:sz w:val="16"/>
                <w:szCs w:val="16"/>
              </w:rPr>
              <w:t xml:space="preserve"> na zasadach określonych </w:t>
            </w:r>
            <w:r w:rsidR="001614A6">
              <w:rPr>
                <w:rFonts w:ascii="Arial" w:hAnsi="Arial" w:cs="Arial"/>
                <w:sz w:val="16"/>
                <w:szCs w:val="16"/>
              </w:rPr>
              <w:br/>
            </w:r>
            <w:r w:rsidRPr="001614A6">
              <w:rPr>
                <w:rFonts w:ascii="Arial" w:hAnsi="Arial" w:cs="Arial"/>
                <w:sz w:val="16"/>
                <w:szCs w:val="16"/>
              </w:rPr>
              <w:t>w niniejszym Regulaminie</w:t>
            </w:r>
            <w:r w:rsidR="001D627D">
              <w:rPr>
                <w:rFonts w:ascii="Arial" w:hAnsi="Arial" w:cs="Arial"/>
                <w:sz w:val="16"/>
                <w:szCs w:val="16"/>
              </w:rPr>
              <w:t xml:space="preserve"> oraz w</w:t>
            </w:r>
            <w:r w:rsidR="00AC2A31">
              <w:rPr>
                <w:rFonts w:ascii="Arial" w:hAnsi="Arial" w:cs="Arial"/>
                <w:sz w:val="16"/>
                <w:szCs w:val="16"/>
              </w:rPr>
              <w:t>e właściwej</w:t>
            </w:r>
            <w:r w:rsidR="001D627D">
              <w:rPr>
                <w:rFonts w:ascii="Arial" w:hAnsi="Arial" w:cs="Arial"/>
                <w:sz w:val="16"/>
                <w:szCs w:val="16"/>
              </w:rPr>
              <w:t xml:space="preserve"> Karcie Produktu</w:t>
            </w:r>
          </w:p>
        </w:tc>
      </w:tr>
      <w:tr w:rsidR="00782066" w:rsidRPr="001614A6" w14:paraId="5CFA3334" w14:textId="77777777" w:rsidTr="00AB1759">
        <w:tc>
          <w:tcPr>
            <w:tcW w:w="667" w:type="dxa"/>
            <w:tcBorders>
              <w:right w:val="nil"/>
            </w:tcBorders>
          </w:tcPr>
          <w:p w14:paraId="6D8463A5" w14:textId="77777777" w:rsidR="00B139B3" w:rsidRPr="001614A6" w:rsidRDefault="00B139B3"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AEFB44B" w14:textId="33974DE1" w:rsidR="00B139B3" w:rsidRPr="001614A6" w:rsidRDefault="00B139B3" w:rsidP="006A5090">
            <w:pPr>
              <w:spacing w:after="120"/>
              <w:jc w:val="both"/>
              <w:rPr>
                <w:rFonts w:ascii="Arial" w:hAnsi="Arial" w:cs="Arial"/>
                <w:b/>
                <w:bCs/>
                <w:sz w:val="16"/>
                <w:szCs w:val="16"/>
              </w:rPr>
            </w:pPr>
            <w:r w:rsidRPr="001614A6">
              <w:rPr>
                <w:rFonts w:ascii="Arial" w:hAnsi="Arial" w:cs="Arial"/>
                <w:b/>
                <w:bCs/>
                <w:sz w:val="16"/>
                <w:szCs w:val="16"/>
              </w:rPr>
              <w:t xml:space="preserve">Wykorzystanie Pożyczki </w:t>
            </w:r>
            <w:r w:rsidR="003355C4" w:rsidRPr="001614A6">
              <w:rPr>
                <w:rFonts w:ascii="Arial" w:hAnsi="Arial" w:cs="Arial"/>
                <w:b/>
                <w:bCs/>
                <w:sz w:val="16"/>
                <w:szCs w:val="16"/>
              </w:rPr>
              <w:t>unijnej</w:t>
            </w:r>
          </w:p>
        </w:tc>
        <w:tc>
          <w:tcPr>
            <w:tcW w:w="5879" w:type="dxa"/>
            <w:vAlign w:val="center"/>
          </w:tcPr>
          <w:p w14:paraId="28E464C2" w14:textId="4E937705" w:rsidR="00B139B3" w:rsidRPr="001614A6" w:rsidRDefault="00B139B3" w:rsidP="006A5090">
            <w:pPr>
              <w:spacing w:after="120"/>
              <w:jc w:val="both"/>
              <w:rPr>
                <w:rFonts w:ascii="Arial" w:hAnsi="Arial" w:cs="Arial"/>
                <w:sz w:val="16"/>
                <w:szCs w:val="16"/>
              </w:rPr>
            </w:pPr>
            <w:r w:rsidRPr="001614A6">
              <w:rPr>
                <w:rFonts w:ascii="Arial" w:hAnsi="Arial" w:cs="Arial"/>
                <w:sz w:val="16"/>
                <w:szCs w:val="16"/>
              </w:rPr>
              <w:t>każde spełnienie świadczenia pieniężnego (płatność) Banku na rzecz lub na zlecenie Klienta w wykonaniu Umowy, w wyniku którego powstaje Wierzytelność Banku (np. wypłata Pożyczki</w:t>
            </w:r>
            <w:r w:rsidR="005360F1" w:rsidRPr="001614A6">
              <w:rPr>
                <w:rFonts w:ascii="Arial" w:hAnsi="Arial" w:cs="Arial"/>
                <w:sz w:val="16"/>
                <w:szCs w:val="16"/>
              </w:rPr>
              <w:t xml:space="preserve"> </w:t>
            </w:r>
            <w:r w:rsidR="003355C4" w:rsidRPr="001614A6">
              <w:rPr>
                <w:rFonts w:ascii="Arial" w:hAnsi="Arial" w:cs="Arial"/>
                <w:sz w:val="16"/>
                <w:szCs w:val="16"/>
              </w:rPr>
              <w:t>unijnej</w:t>
            </w:r>
            <w:r w:rsidRPr="001614A6">
              <w:rPr>
                <w:rFonts w:ascii="Arial" w:hAnsi="Arial" w:cs="Arial"/>
                <w:sz w:val="16"/>
                <w:szCs w:val="16"/>
              </w:rPr>
              <w:t>)</w:t>
            </w:r>
          </w:p>
        </w:tc>
      </w:tr>
      <w:tr w:rsidR="0078679A" w:rsidRPr="001614A6" w14:paraId="483B6968" w14:textId="77777777" w:rsidTr="00AB1759">
        <w:tc>
          <w:tcPr>
            <w:tcW w:w="667" w:type="dxa"/>
            <w:tcBorders>
              <w:right w:val="nil"/>
            </w:tcBorders>
          </w:tcPr>
          <w:p w14:paraId="4349D8DB" w14:textId="77777777" w:rsidR="0078679A" w:rsidRPr="001614A6" w:rsidRDefault="0078679A"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0311317D" w14:textId="2E4CA722" w:rsidR="0078679A" w:rsidRPr="001614A6" w:rsidRDefault="0078679A" w:rsidP="006A5090">
            <w:pPr>
              <w:spacing w:after="120"/>
              <w:jc w:val="both"/>
              <w:rPr>
                <w:rFonts w:ascii="Arial" w:hAnsi="Arial" w:cs="Arial"/>
                <w:b/>
                <w:bCs/>
                <w:sz w:val="16"/>
                <w:szCs w:val="16"/>
              </w:rPr>
            </w:pPr>
            <w:r w:rsidRPr="001614A6">
              <w:rPr>
                <w:rFonts w:ascii="Arial" w:hAnsi="Arial" w:cs="Arial"/>
                <w:b/>
                <w:bCs/>
                <w:sz w:val="16"/>
                <w:szCs w:val="16"/>
              </w:rPr>
              <w:t>Zabezpieczenie</w:t>
            </w:r>
          </w:p>
        </w:tc>
        <w:tc>
          <w:tcPr>
            <w:tcW w:w="5879" w:type="dxa"/>
            <w:vAlign w:val="center"/>
          </w:tcPr>
          <w:p w14:paraId="45A4396A" w14:textId="0A49E332" w:rsidR="0078679A" w:rsidRPr="001614A6" w:rsidRDefault="0078679A" w:rsidP="006A5090">
            <w:pPr>
              <w:spacing w:after="120"/>
              <w:jc w:val="both"/>
              <w:rPr>
                <w:rFonts w:ascii="Arial" w:hAnsi="Arial" w:cs="Arial"/>
                <w:sz w:val="16"/>
                <w:szCs w:val="16"/>
              </w:rPr>
            </w:pPr>
            <w:r w:rsidRPr="001614A6">
              <w:rPr>
                <w:rFonts w:ascii="Arial" w:hAnsi="Arial" w:cs="Arial"/>
                <w:sz w:val="16"/>
                <w:szCs w:val="16"/>
              </w:rPr>
              <w:t>czynność prawna mająca na celu zabezpieczenie Spłaty istniejących i przyszłych Wierzytelności Banku, ułatwiająca ich przymusowe dochodzenie przez Bank</w:t>
            </w:r>
          </w:p>
        </w:tc>
      </w:tr>
      <w:tr w:rsidR="00833A88" w:rsidRPr="001614A6" w14:paraId="5E9523F6" w14:textId="77777777" w:rsidTr="00AB1759">
        <w:tc>
          <w:tcPr>
            <w:tcW w:w="667" w:type="dxa"/>
            <w:tcBorders>
              <w:right w:val="nil"/>
            </w:tcBorders>
          </w:tcPr>
          <w:p w14:paraId="0E80B18B" w14:textId="77777777" w:rsidR="00833A88" w:rsidRPr="001614A6" w:rsidRDefault="00833A88"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7A27C9A8" w14:textId="453F682F" w:rsidR="00833A88" w:rsidRPr="001614A6" w:rsidRDefault="00833A88" w:rsidP="006A5090">
            <w:pPr>
              <w:spacing w:after="120"/>
              <w:jc w:val="both"/>
              <w:rPr>
                <w:rFonts w:ascii="Arial" w:hAnsi="Arial" w:cs="Arial"/>
                <w:b/>
                <w:bCs/>
                <w:sz w:val="16"/>
                <w:szCs w:val="16"/>
              </w:rPr>
            </w:pPr>
            <w:r w:rsidRPr="001614A6">
              <w:rPr>
                <w:rFonts w:ascii="Arial" w:hAnsi="Arial" w:cs="Arial"/>
                <w:b/>
                <w:bCs/>
                <w:sz w:val="16"/>
                <w:szCs w:val="16"/>
              </w:rPr>
              <w:t>Zabezpieczenie Rzeczowe</w:t>
            </w:r>
          </w:p>
        </w:tc>
        <w:tc>
          <w:tcPr>
            <w:tcW w:w="5879" w:type="dxa"/>
            <w:vAlign w:val="center"/>
          </w:tcPr>
          <w:p w14:paraId="637019A8" w14:textId="67FAA35B" w:rsidR="00833A88" w:rsidRPr="001614A6" w:rsidRDefault="00437E26" w:rsidP="006A5090">
            <w:pPr>
              <w:spacing w:after="120"/>
              <w:jc w:val="both"/>
              <w:rPr>
                <w:rFonts w:ascii="Arial" w:hAnsi="Arial" w:cs="Arial"/>
                <w:sz w:val="16"/>
                <w:szCs w:val="16"/>
              </w:rPr>
            </w:pPr>
            <w:r w:rsidRPr="001614A6">
              <w:rPr>
                <w:rFonts w:ascii="Arial" w:hAnsi="Arial" w:cs="Arial"/>
                <w:sz w:val="16"/>
                <w:szCs w:val="16"/>
              </w:rPr>
              <w:t>z</w:t>
            </w:r>
            <w:r w:rsidR="00833A88" w:rsidRPr="001614A6">
              <w:rPr>
                <w:rFonts w:ascii="Arial" w:hAnsi="Arial" w:cs="Arial"/>
                <w:sz w:val="16"/>
                <w:szCs w:val="16"/>
              </w:rPr>
              <w:t>abezpieczenie, którego przedmiot stanowi składnik majątku Pożyczkobiorcy</w:t>
            </w:r>
            <w:r w:rsidR="006112BC" w:rsidRPr="001614A6">
              <w:rPr>
                <w:rFonts w:ascii="Arial" w:hAnsi="Arial" w:cs="Arial"/>
                <w:sz w:val="16"/>
                <w:szCs w:val="16"/>
              </w:rPr>
              <w:t>/Zobowiązanego</w:t>
            </w:r>
          </w:p>
        </w:tc>
      </w:tr>
      <w:tr w:rsidR="00782066" w:rsidRPr="001614A6" w14:paraId="4F96C4D3" w14:textId="77777777" w:rsidTr="00AB1759">
        <w:tc>
          <w:tcPr>
            <w:tcW w:w="667" w:type="dxa"/>
            <w:tcBorders>
              <w:right w:val="nil"/>
            </w:tcBorders>
          </w:tcPr>
          <w:p w14:paraId="2116975D" w14:textId="673999CD" w:rsidR="0079107D" w:rsidRPr="001614A6" w:rsidRDefault="0079107D"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7AB98FF1" w14:textId="648B4919" w:rsidR="0079107D" w:rsidRPr="001614A6" w:rsidRDefault="0079107D" w:rsidP="006A5090">
            <w:pPr>
              <w:spacing w:after="120"/>
              <w:jc w:val="both"/>
              <w:rPr>
                <w:rFonts w:ascii="Arial" w:hAnsi="Arial" w:cs="Arial"/>
                <w:b/>
                <w:bCs/>
                <w:sz w:val="16"/>
                <w:szCs w:val="16"/>
              </w:rPr>
            </w:pPr>
            <w:r w:rsidRPr="001614A6">
              <w:rPr>
                <w:rFonts w:ascii="Arial" w:hAnsi="Arial" w:cs="Arial"/>
                <w:b/>
                <w:bCs/>
                <w:sz w:val="16"/>
                <w:szCs w:val="16"/>
              </w:rPr>
              <w:t>Zadłużenie Przeterminowane</w:t>
            </w:r>
          </w:p>
        </w:tc>
        <w:tc>
          <w:tcPr>
            <w:tcW w:w="5879" w:type="dxa"/>
            <w:vAlign w:val="center"/>
          </w:tcPr>
          <w:p w14:paraId="3BD4037E" w14:textId="77F68030" w:rsidR="0079107D" w:rsidRPr="001614A6" w:rsidRDefault="0079107D" w:rsidP="0079107D">
            <w:pPr>
              <w:spacing w:after="120"/>
              <w:jc w:val="both"/>
              <w:rPr>
                <w:rFonts w:ascii="Arial" w:hAnsi="Arial" w:cs="Arial"/>
                <w:sz w:val="16"/>
                <w:szCs w:val="16"/>
              </w:rPr>
            </w:pPr>
            <w:r w:rsidRPr="001614A6">
              <w:rPr>
                <w:rFonts w:ascii="Arial" w:hAnsi="Arial" w:cs="Arial"/>
                <w:sz w:val="16"/>
                <w:szCs w:val="16"/>
              </w:rPr>
              <w:t>powstaje w przypadku niedokonania przez Pożyczkobiorcę spłaty w terminie określonym w Umowie lub dokonania spłaty w niepełnej wysokości</w:t>
            </w:r>
            <w:r w:rsidR="0078679A" w:rsidRPr="001614A6">
              <w:rPr>
                <w:rFonts w:ascii="Arial" w:hAnsi="Arial" w:cs="Arial"/>
                <w:sz w:val="16"/>
                <w:szCs w:val="16"/>
              </w:rPr>
              <w:t xml:space="preserve">. </w:t>
            </w:r>
            <w:r w:rsidR="001614A6">
              <w:rPr>
                <w:rFonts w:ascii="Arial" w:hAnsi="Arial" w:cs="Arial"/>
                <w:sz w:val="16"/>
                <w:szCs w:val="16"/>
              </w:rPr>
              <w:br/>
            </w:r>
            <w:r w:rsidR="0078679A" w:rsidRPr="001614A6">
              <w:rPr>
                <w:rFonts w:ascii="Arial" w:hAnsi="Arial" w:cs="Arial"/>
                <w:sz w:val="16"/>
                <w:szCs w:val="16"/>
              </w:rPr>
              <w:t>Od Zadłużenia Przeterminowanego Bank może pobierać odsetki za opóźnienie wg podwyższonej stopy oprocentowania</w:t>
            </w:r>
          </w:p>
        </w:tc>
      </w:tr>
      <w:tr w:rsidR="00AF191F" w:rsidRPr="001614A6" w14:paraId="15DC5A3F" w14:textId="77777777" w:rsidTr="00AB1759">
        <w:tc>
          <w:tcPr>
            <w:tcW w:w="667" w:type="dxa"/>
            <w:tcBorders>
              <w:right w:val="nil"/>
            </w:tcBorders>
          </w:tcPr>
          <w:p w14:paraId="7701B27F" w14:textId="5BA4F3E7" w:rsidR="00AF191F" w:rsidRPr="001614A6" w:rsidRDefault="00AF191F" w:rsidP="0079107D">
            <w:pPr>
              <w:pStyle w:val="Akapitzlist"/>
              <w:numPr>
                <w:ilvl w:val="2"/>
                <w:numId w:val="11"/>
              </w:numPr>
              <w:spacing w:after="120"/>
              <w:ind w:left="738" w:hanging="738"/>
              <w:contextualSpacing w:val="0"/>
              <w:jc w:val="both"/>
              <w:rPr>
                <w:rFonts w:ascii="Arial" w:hAnsi="Arial" w:cs="Arial"/>
                <w:sz w:val="16"/>
                <w:szCs w:val="16"/>
              </w:rPr>
            </w:pPr>
          </w:p>
        </w:tc>
        <w:tc>
          <w:tcPr>
            <w:tcW w:w="1959" w:type="dxa"/>
            <w:tcBorders>
              <w:left w:val="nil"/>
            </w:tcBorders>
          </w:tcPr>
          <w:p w14:paraId="1729BA6F" w14:textId="48466A94" w:rsidR="00AF191F" w:rsidRPr="001614A6" w:rsidRDefault="00AF191F" w:rsidP="006A5090">
            <w:pPr>
              <w:spacing w:after="120"/>
              <w:jc w:val="both"/>
              <w:rPr>
                <w:rFonts w:ascii="Arial" w:hAnsi="Arial" w:cs="Arial"/>
                <w:b/>
                <w:bCs/>
                <w:sz w:val="16"/>
                <w:szCs w:val="16"/>
              </w:rPr>
            </w:pPr>
            <w:r w:rsidRPr="001614A6">
              <w:rPr>
                <w:rFonts w:ascii="Arial" w:hAnsi="Arial" w:cs="Arial"/>
                <w:b/>
                <w:bCs/>
                <w:sz w:val="16"/>
                <w:szCs w:val="16"/>
              </w:rPr>
              <w:t>Zobowiązany</w:t>
            </w:r>
          </w:p>
        </w:tc>
        <w:tc>
          <w:tcPr>
            <w:tcW w:w="5879" w:type="dxa"/>
            <w:vAlign w:val="center"/>
          </w:tcPr>
          <w:p w14:paraId="36E1F763" w14:textId="6E80CB91" w:rsidR="00AF191F" w:rsidRPr="001614A6" w:rsidRDefault="00AF191F" w:rsidP="0079107D">
            <w:pPr>
              <w:spacing w:after="120"/>
              <w:jc w:val="both"/>
              <w:rPr>
                <w:rFonts w:ascii="Arial" w:hAnsi="Arial" w:cs="Arial"/>
                <w:sz w:val="16"/>
                <w:szCs w:val="16"/>
              </w:rPr>
            </w:pPr>
            <w:r w:rsidRPr="001614A6">
              <w:rPr>
                <w:rFonts w:ascii="Arial" w:hAnsi="Arial" w:cs="Arial"/>
                <w:sz w:val="16"/>
                <w:szCs w:val="16"/>
              </w:rPr>
              <w:t xml:space="preserve">Pożyczkobiorca lub inna osoba odpowiedzialna osobiście lub rzeczowo za spłatę Wierzytelności Banku, w szczególności gwarant, poręczyciel, dłużnik hipoteczny, zastawca, cedent, przewłaszczający, </w:t>
            </w:r>
            <w:proofErr w:type="spellStart"/>
            <w:r w:rsidRPr="001614A6">
              <w:rPr>
                <w:rFonts w:ascii="Arial" w:hAnsi="Arial" w:cs="Arial"/>
                <w:sz w:val="16"/>
                <w:szCs w:val="16"/>
              </w:rPr>
              <w:t>kaucjodawca</w:t>
            </w:r>
            <w:proofErr w:type="spellEnd"/>
            <w:r w:rsidRPr="001614A6">
              <w:rPr>
                <w:rFonts w:ascii="Arial" w:hAnsi="Arial" w:cs="Arial"/>
                <w:sz w:val="16"/>
                <w:szCs w:val="16"/>
              </w:rPr>
              <w:t xml:space="preserve"> lub dłużnik Banku z tytułu innego rodzaju Zabezpieczenia Wierzytelności Banku, lub z tytułu przejęcia albo przystąpienia do długu, lub z tytułu wykupu przez Bank wierzytelności</w:t>
            </w:r>
          </w:p>
        </w:tc>
      </w:tr>
    </w:tbl>
    <w:p w14:paraId="13B00DC3" w14:textId="77777777" w:rsidR="004A223E" w:rsidRPr="001614A6" w:rsidRDefault="004A223E" w:rsidP="006A5090">
      <w:pPr>
        <w:spacing w:after="120" w:line="240" w:lineRule="auto"/>
        <w:jc w:val="both"/>
        <w:rPr>
          <w:rFonts w:ascii="Arial" w:hAnsi="Arial" w:cs="Arial"/>
          <w:sz w:val="16"/>
          <w:szCs w:val="16"/>
        </w:rPr>
      </w:pPr>
    </w:p>
    <w:p w14:paraId="589D0F5B" w14:textId="5E0E6A37" w:rsidR="001B18A2" w:rsidRPr="001614A6" w:rsidRDefault="001B18A2" w:rsidP="0079107D">
      <w:pPr>
        <w:pStyle w:val="Akapitzlist"/>
        <w:keepNext/>
        <w:numPr>
          <w:ilvl w:val="0"/>
          <w:numId w:val="11"/>
        </w:numPr>
        <w:spacing w:after="120" w:line="240" w:lineRule="auto"/>
        <w:contextualSpacing w:val="0"/>
        <w:jc w:val="both"/>
        <w:rPr>
          <w:rFonts w:ascii="Arial" w:hAnsi="Arial" w:cs="Arial"/>
          <w:b/>
          <w:bCs/>
          <w:sz w:val="16"/>
          <w:szCs w:val="16"/>
        </w:rPr>
      </w:pPr>
      <w:r w:rsidRPr="001614A6">
        <w:rPr>
          <w:rFonts w:ascii="Arial" w:hAnsi="Arial" w:cs="Arial"/>
          <w:b/>
          <w:bCs/>
          <w:sz w:val="16"/>
          <w:szCs w:val="16"/>
        </w:rPr>
        <w:t xml:space="preserve">PRZEZNACZENIE POŻYCZEK </w:t>
      </w:r>
      <w:r w:rsidR="003355C4" w:rsidRPr="001614A6">
        <w:rPr>
          <w:rFonts w:ascii="Arial" w:hAnsi="Arial" w:cs="Arial"/>
          <w:b/>
          <w:bCs/>
          <w:sz w:val="16"/>
          <w:szCs w:val="16"/>
        </w:rPr>
        <w:t>UNIJNYCH</w:t>
      </w:r>
    </w:p>
    <w:p w14:paraId="39DDA2B9" w14:textId="56B56CB1" w:rsidR="00843CC0" w:rsidRPr="001614A6" w:rsidRDefault="00E561A4" w:rsidP="00262524">
      <w:pPr>
        <w:pStyle w:val="Akapitzlist"/>
        <w:keepNext/>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Parametry Pożyczek </w:t>
      </w:r>
      <w:r w:rsidR="003355C4" w:rsidRPr="001614A6">
        <w:rPr>
          <w:rFonts w:ascii="Arial" w:hAnsi="Arial" w:cs="Arial"/>
          <w:b/>
          <w:bCs/>
          <w:sz w:val="16"/>
          <w:szCs w:val="16"/>
        </w:rPr>
        <w:t>unijnych</w:t>
      </w:r>
      <w:r w:rsidRPr="001614A6">
        <w:rPr>
          <w:rFonts w:ascii="Arial" w:hAnsi="Arial" w:cs="Arial"/>
          <w:sz w:val="16"/>
          <w:szCs w:val="16"/>
        </w:rPr>
        <w:t xml:space="preserve">] </w:t>
      </w:r>
      <w:r w:rsidR="00843CC0" w:rsidRPr="001614A6">
        <w:rPr>
          <w:rFonts w:ascii="Arial" w:hAnsi="Arial" w:cs="Arial"/>
          <w:sz w:val="16"/>
          <w:szCs w:val="16"/>
        </w:rPr>
        <w:t xml:space="preserve">Podstawowe parametry Pożyczek </w:t>
      </w:r>
      <w:r w:rsidR="003355C4" w:rsidRPr="001614A6">
        <w:rPr>
          <w:rFonts w:ascii="Arial" w:hAnsi="Arial" w:cs="Arial"/>
          <w:sz w:val="16"/>
          <w:szCs w:val="16"/>
        </w:rPr>
        <w:t>unijnych</w:t>
      </w:r>
      <w:r w:rsidR="00843CC0" w:rsidRPr="001614A6">
        <w:rPr>
          <w:rFonts w:ascii="Arial" w:hAnsi="Arial" w:cs="Arial"/>
          <w:sz w:val="16"/>
          <w:szCs w:val="16"/>
        </w:rPr>
        <w:t xml:space="preserve">, </w:t>
      </w:r>
      <w:r w:rsidR="009C2A98" w:rsidRPr="001614A6">
        <w:rPr>
          <w:rFonts w:ascii="Arial" w:hAnsi="Arial" w:cs="Arial"/>
          <w:sz w:val="16"/>
          <w:szCs w:val="16"/>
        </w:rPr>
        <w:t xml:space="preserve">kwalifikowalność podmiotowa Pożyczkobiorców, </w:t>
      </w:r>
      <w:r w:rsidR="00843CC0" w:rsidRPr="001614A6">
        <w:rPr>
          <w:rFonts w:ascii="Arial" w:hAnsi="Arial" w:cs="Arial"/>
          <w:sz w:val="16"/>
          <w:szCs w:val="16"/>
        </w:rPr>
        <w:t xml:space="preserve">wymogi dotyczące finansowanej Inwestycji, preferencje w zakresie warunków finansowania, obligatoryjne wykluczenia </w:t>
      </w:r>
      <w:r w:rsidR="009C2A98" w:rsidRPr="001614A6">
        <w:rPr>
          <w:rFonts w:ascii="Arial" w:hAnsi="Arial" w:cs="Arial"/>
          <w:sz w:val="16"/>
          <w:szCs w:val="16"/>
        </w:rPr>
        <w:t xml:space="preserve">i ograniczenia w finansowaniu, zasady odpłatności za udzielenie Pożyczek </w:t>
      </w:r>
      <w:r w:rsidR="003355C4" w:rsidRPr="001614A6">
        <w:rPr>
          <w:rFonts w:ascii="Arial" w:hAnsi="Arial" w:cs="Arial"/>
          <w:sz w:val="16"/>
          <w:szCs w:val="16"/>
        </w:rPr>
        <w:t>unijnych</w:t>
      </w:r>
      <w:r w:rsidR="00EB2C35" w:rsidRPr="001614A6">
        <w:rPr>
          <w:rFonts w:ascii="Arial" w:hAnsi="Arial" w:cs="Arial"/>
          <w:sz w:val="16"/>
          <w:szCs w:val="16"/>
        </w:rPr>
        <w:t xml:space="preserve"> oraz zasady dot</w:t>
      </w:r>
      <w:r w:rsidR="00EC1F2B" w:rsidRPr="001614A6">
        <w:rPr>
          <w:rFonts w:ascii="Arial" w:hAnsi="Arial" w:cs="Arial"/>
          <w:sz w:val="16"/>
          <w:szCs w:val="16"/>
        </w:rPr>
        <w:t>yczące</w:t>
      </w:r>
      <w:r w:rsidR="009C2A98" w:rsidRPr="001614A6">
        <w:rPr>
          <w:rFonts w:ascii="Arial" w:hAnsi="Arial" w:cs="Arial"/>
          <w:sz w:val="16"/>
          <w:szCs w:val="16"/>
        </w:rPr>
        <w:t xml:space="preserve"> </w:t>
      </w:r>
      <w:r w:rsidR="00EB2C35" w:rsidRPr="001614A6">
        <w:rPr>
          <w:rFonts w:ascii="Arial" w:hAnsi="Arial" w:cs="Arial"/>
          <w:sz w:val="16"/>
          <w:szCs w:val="16"/>
        </w:rPr>
        <w:t>cesji wierzytelności i zabezpieczeń, zawarte są w</w:t>
      </w:r>
      <w:r w:rsidR="001D627D">
        <w:rPr>
          <w:rFonts w:ascii="Arial" w:hAnsi="Arial" w:cs="Arial"/>
          <w:sz w:val="16"/>
          <w:szCs w:val="16"/>
        </w:rPr>
        <w:t xml:space="preserve">e właściwych </w:t>
      </w:r>
      <w:r w:rsidR="00EB2C35" w:rsidRPr="001614A6">
        <w:rPr>
          <w:rFonts w:ascii="Arial" w:hAnsi="Arial" w:cs="Arial"/>
          <w:sz w:val="16"/>
          <w:szCs w:val="16"/>
        </w:rPr>
        <w:t>Kar</w:t>
      </w:r>
      <w:r w:rsidR="001D627D">
        <w:rPr>
          <w:rFonts w:ascii="Arial" w:hAnsi="Arial" w:cs="Arial"/>
          <w:sz w:val="16"/>
          <w:szCs w:val="16"/>
        </w:rPr>
        <w:t>tach</w:t>
      </w:r>
      <w:r w:rsidR="00EB2C35" w:rsidRPr="001614A6">
        <w:rPr>
          <w:rFonts w:ascii="Arial" w:hAnsi="Arial" w:cs="Arial"/>
          <w:sz w:val="16"/>
          <w:szCs w:val="16"/>
        </w:rPr>
        <w:t xml:space="preserve"> Produktu.</w:t>
      </w:r>
    </w:p>
    <w:p w14:paraId="31E64598" w14:textId="7BF71598" w:rsidR="005444AE" w:rsidRPr="001614A6" w:rsidRDefault="005444AE" w:rsidP="0079107D">
      <w:pPr>
        <w:pStyle w:val="Akapitzlist"/>
        <w:numPr>
          <w:ilvl w:val="0"/>
          <w:numId w:val="11"/>
        </w:numPr>
        <w:spacing w:after="120" w:line="240" w:lineRule="auto"/>
        <w:contextualSpacing w:val="0"/>
        <w:jc w:val="both"/>
        <w:rPr>
          <w:rFonts w:ascii="Arial" w:hAnsi="Arial" w:cs="Arial"/>
          <w:b/>
          <w:bCs/>
          <w:sz w:val="16"/>
          <w:szCs w:val="16"/>
        </w:rPr>
      </w:pPr>
      <w:bookmarkStart w:id="0" w:name="_Ref159846562"/>
      <w:r w:rsidRPr="001614A6">
        <w:rPr>
          <w:rFonts w:ascii="Arial" w:hAnsi="Arial" w:cs="Arial"/>
          <w:b/>
          <w:bCs/>
          <w:sz w:val="16"/>
          <w:szCs w:val="16"/>
        </w:rPr>
        <w:t>ZASADY NABORU WNIOSKÓW O POŻYCZKĘ</w:t>
      </w:r>
      <w:bookmarkEnd w:id="0"/>
      <w:r w:rsidR="00E561A4" w:rsidRPr="001614A6">
        <w:rPr>
          <w:rFonts w:ascii="Arial" w:hAnsi="Arial" w:cs="Arial"/>
          <w:b/>
          <w:bCs/>
          <w:sz w:val="16"/>
          <w:szCs w:val="16"/>
        </w:rPr>
        <w:t xml:space="preserve"> </w:t>
      </w:r>
      <w:r w:rsidR="004E43B6" w:rsidRPr="001614A6">
        <w:rPr>
          <w:rFonts w:ascii="Arial" w:hAnsi="Arial" w:cs="Arial"/>
          <w:b/>
          <w:bCs/>
          <w:sz w:val="16"/>
          <w:szCs w:val="16"/>
        </w:rPr>
        <w:t>UNIJNĄ</w:t>
      </w:r>
    </w:p>
    <w:p w14:paraId="185085B3" w14:textId="18F83933" w:rsidR="007F1220" w:rsidRPr="001614A6" w:rsidRDefault="00E561A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Nabór Wniosków</w:t>
      </w:r>
      <w:r w:rsidRPr="001614A6">
        <w:rPr>
          <w:rFonts w:ascii="Arial" w:hAnsi="Arial" w:cs="Arial"/>
          <w:sz w:val="16"/>
          <w:szCs w:val="16"/>
        </w:rPr>
        <w:t xml:space="preserve">] </w:t>
      </w:r>
      <w:r w:rsidR="007F1220" w:rsidRPr="001614A6">
        <w:rPr>
          <w:rFonts w:ascii="Arial" w:hAnsi="Arial" w:cs="Arial"/>
          <w:sz w:val="16"/>
          <w:szCs w:val="16"/>
        </w:rPr>
        <w:t>Nabór Wniosków ma charakter otwarty i ciągły, prowadzony jest</w:t>
      </w:r>
      <w:r w:rsidR="00852B2F" w:rsidRPr="001614A6">
        <w:rPr>
          <w:rFonts w:ascii="Arial" w:hAnsi="Arial" w:cs="Arial"/>
          <w:sz w:val="16"/>
          <w:szCs w:val="16"/>
        </w:rPr>
        <w:t xml:space="preserve"> do </w:t>
      </w:r>
      <w:r w:rsidR="007F1220" w:rsidRPr="001614A6">
        <w:rPr>
          <w:rFonts w:ascii="Arial" w:hAnsi="Arial" w:cs="Arial"/>
          <w:sz w:val="16"/>
          <w:szCs w:val="16"/>
        </w:rPr>
        <w:t xml:space="preserve">czasu wyczerpania środków przeznaczonych na </w:t>
      </w:r>
      <w:r w:rsidR="00101A33">
        <w:rPr>
          <w:rFonts w:ascii="Arial" w:hAnsi="Arial" w:cs="Arial"/>
          <w:sz w:val="16"/>
          <w:szCs w:val="16"/>
        </w:rPr>
        <w:t xml:space="preserve">daną </w:t>
      </w:r>
      <w:r w:rsidR="007F1220" w:rsidRPr="001614A6">
        <w:rPr>
          <w:rFonts w:ascii="Arial" w:hAnsi="Arial" w:cs="Arial"/>
          <w:sz w:val="16"/>
          <w:szCs w:val="16"/>
        </w:rPr>
        <w:t>Pożyczk</w:t>
      </w:r>
      <w:r w:rsidR="00101A33">
        <w:rPr>
          <w:rFonts w:ascii="Arial" w:hAnsi="Arial" w:cs="Arial"/>
          <w:sz w:val="16"/>
          <w:szCs w:val="16"/>
        </w:rPr>
        <w:t>ę</w:t>
      </w:r>
      <w:r w:rsidR="00EB2C35" w:rsidRPr="001614A6">
        <w:rPr>
          <w:rFonts w:ascii="Arial" w:hAnsi="Arial" w:cs="Arial"/>
          <w:sz w:val="16"/>
          <w:szCs w:val="16"/>
        </w:rPr>
        <w:t xml:space="preserve"> </w:t>
      </w:r>
      <w:r w:rsidR="004E43B6" w:rsidRPr="001614A6">
        <w:rPr>
          <w:rFonts w:ascii="Arial" w:hAnsi="Arial" w:cs="Arial"/>
          <w:sz w:val="16"/>
          <w:szCs w:val="16"/>
        </w:rPr>
        <w:t>unijn</w:t>
      </w:r>
      <w:r w:rsidR="00101A33">
        <w:rPr>
          <w:rFonts w:ascii="Arial" w:hAnsi="Arial" w:cs="Arial"/>
          <w:sz w:val="16"/>
          <w:szCs w:val="16"/>
        </w:rPr>
        <w:t>ą</w:t>
      </w:r>
      <w:r w:rsidR="001D627D">
        <w:rPr>
          <w:rFonts w:ascii="Arial" w:hAnsi="Arial" w:cs="Arial"/>
          <w:sz w:val="16"/>
          <w:szCs w:val="16"/>
        </w:rPr>
        <w:t>, zgodnie z zasadami określonymi w</w:t>
      </w:r>
      <w:r w:rsidR="00AC2A31">
        <w:rPr>
          <w:rFonts w:ascii="Arial" w:hAnsi="Arial" w:cs="Arial"/>
          <w:sz w:val="16"/>
          <w:szCs w:val="16"/>
        </w:rPr>
        <w:t>e właściwej</w:t>
      </w:r>
      <w:r w:rsidR="001D627D">
        <w:rPr>
          <w:rFonts w:ascii="Arial" w:hAnsi="Arial" w:cs="Arial"/>
          <w:sz w:val="16"/>
          <w:szCs w:val="16"/>
        </w:rPr>
        <w:t xml:space="preserve"> Karcie Produktu</w:t>
      </w:r>
      <w:r w:rsidR="007F1220" w:rsidRPr="001614A6">
        <w:rPr>
          <w:rFonts w:ascii="Arial" w:hAnsi="Arial" w:cs="Arial"/>
          <w:sz w:val="16"/>
          <w:szCs w:val="16"/>
        </w:rPr>
        <w:t>.</w:t>
      </w:r>
      <w:r w:rsidRPr="001614A6">
        <w:rPr>
          <w:rFonts w:ascii="Arial" w:hAnsi="Arial" w:cs="Arial"/>
          <w:sz w:val="16"/>
          <w:szCs w:val="16"/>
        </w:rPr>
        <w:t xml:space="preserve"> </w:t>
      </w:r>
      <w:r w:rsidR="0008386F" w:rsidRPr="001614A6">
        <w:rPr>
          <w:rFonts w:ascii="Arial" w:hAnsi="Arial" w:cs="Arial"/>
          <w:sz w:val="16"/>
          <w:szCs w:val="16"/>
        </w:rPr>
        <w:t>D</w:t>
      </w:r>
      <w:r w:rsidR="007F1220" w:rsidRPr="001614A6">
        <w:rPr>
          <w:rFonts w:ascii="Arial" w:hAnsi="Arial" w:cs="Arial"/>
          <w:sz w:val="16"/>
          <w:szCs w:val="16"/>
        </w:rPr>
        <w:t>okumentacja związana z</w:t>
      </w:r>
      <w:r w:rsidR="0008386F" w:rsidRPr="001614A6">
        <w:rPr>
          <w:rFonts w:ascii="Arial" w:hAnsi="Arial" w:cs="Arial"/>
          <w:sz w:val="16"/>
          <w:szCs w:val="16"/>
        </w:rPr>
        <w:t> </w:t>
      </w:r>
      <w:r w:rsidR="007F1220" w:rsidRPr="001614A6">
        <w:rPr>
          <w:rFonts w:ascii="Arial" w:hAnsi="Arial" w:cs="Arial"/>
          <w:sz w:val="16"/>
          <w:szCs w:val="16"/>
        </w:rPr>
        <w:t>naborem wniosków, w tym</w:t>
      </w:r>
      <w:r w:rsidR="00C3642C">
        <w:rPr>
          <w:rFonts w:ascii="Arial" w:hAnsi="Arial" w:cs="Arial"/>
          <w:sz w:val="16"/>
          <w:szCs w:val="16"/>
        </w:rPr>
        <w:t>:</w:t>
      </w:r>
      <w:r w:rsidR="007F1220" w:rsidRPr="001614A6">
        <w:rPr>
          <w:rFonts w:ascii="Arial" w:hAnsi="Arial" w:cs="Arial"/>
          <w:sz w:val="16"/>
          <w:szCs w:val="16"/>
        </w:rPr>
        <w:t xml:space="preserve"> </w:t>
      </w:r>
      <w:r w:rsidR="00C3642C">
        <w:rPr>
          <w:rFonts w:ascii="Arial" w:hAnsi="Arial" w:cs="Arial"/>
          <w:sz w:val="16"/>
          <w:szCs w:val="16"/>
        </w:rPr>
        <w:t xml:space="preserve">niniejszy Regulamin, </w:t>
      </w:r>
      <w:r w:rsidR="007F1220" w:rsidRPr="001614A6">
        <w:rPr>
          <w:rFonts w:ascii="Arial" w:hAnsi="Arial" w:cs="Arial"/>
          <w:sz w:val="16"/>
          <w:szCs w:val="16"/>
        </w:rPr>
        <w:t xml:space="preserve">wzór </w:t>
      </w:r>
      <w:r w:rsidR="005360F1" w:rsidRPr="001614A6">
        <w:rPr>
          <w:rFonts w:ascii="Arial" w:hAnsi="Arial" w:cs="Arial"/>
          <w:sz w:val="16"/>
          <w:szCs w:val="16"/>
        </w:rPr>
        <w:t>W</w:t>
      </w:r>
      <w:r w:rsidR="007F1220" w:rsidRPr="001614A6">
        <w:rPr>
          <w:rFonts w:ascii="Arial" w:hAnsi="Arial" w:cs="Arial"/>
          <w:sz w:val="16"/>
          <w:szCs w:val="16"/>
        </w:rPr>
        <w:t xml:space="preserve">niosku o </w:t>
      </w:r>
      <w:r w:rsidR="005360F1" w:rsidRPr="001614A6">
        <w:rPr>
          <w:rFonts w:ascii="Arial" w:hAnsi="Arial" w:cs="Arial"/>
          <w:sz w:val="16"/>
          <w:szCs w:val="16"/>
        </w:rPr>
        <w:t>P</w:t>
      </w:r>
      <w:r w:rsidR="007F1220" w:rsidRPr="001614A6">
        <w:rPr>
          <w:rFonts w:ascii="Arial" w:hAnsi="Arial" w:cs="Arial"/>
          <w:sz w:val="16"/>
          <w:szCs w:val="16"/>
        </w:rPr>
        <w:t>ożyczkę</w:t>
      </w:r>
      <w:r w:rsidR="005360F1" w:rsidRPr="001614A6">
        <w:rPr>
          <w:rFonts w:ascii="Arial" w:hAnsi="Arial" w:cs="Arial"/>
          <w:sz w:val="16"/>
          <w:szCs w:val="16"/>
        </w:rPr>
        <w:t xml:space="preserve"> </w:t>
      </w:r>
      <w:r w:rsidR="004F6A5F" w:rsidRPr="001614A6">
        <w:rPr>
          <w:rFonts w:ascii="Arial" w:hAnsi="Arial" w:cs="Arial"/>
          <w:sz w:val="16"/>
          <w:szCs w:val="16"/>
        </w:rPr>
        <w:t>unijną</w:t>
      </w:r>
      <w:r w:rsidR="00366C1A" w:rsidRPr="001614A6">
        <w:rPr>
          <w:rFonts w:ascii="Arial" w:hAnsi="Arial" w:cs="Arial"/>
          <w:sz w:val="16"/>
          <w:szCs w:val="16"/>
        </w:rPr>
        <w:t xml:space="preserve">, </w:t>
      </w:r>
      <w:r w:rsidR="007F1220" w:rsidRPr="001614A6">
        <w:rPr>
          <w:rFonts w:ascii="Arial" w:hAnsi="Arial" w:cs="Arial"/>
          <w:sz w:val="16"/>
          <w:szCs w:val="16"/>
        </w:rPr>
        <w:t xml:space="preserve">wzór Umowy </w:t>
      </w:r>
      <w:r w:rsidR="00EB2C35" w:rsidRPr="001614A6">
        <w:rPr>
          <w:rFonts w:ascii="Arial" w:hAnsi="Arial" w:cs="Arial"/>
          <w:sz w:val="16"/>
          <w:szCs w:val="16"/>
        </w:rPr>
        <w:t>Pożyczki</w:t>
      </w:r>
      <w:r w:rsidR="005360F1" w:rsidRPr="001614A6">
        <w:rPr>
          <w:rFonts w:ascii="Arial" w:hAnsi="Arial" w:cs="Arial"/>
          <w:sz w:val="16"/>
          <w:szCs w:val="16"/>
        </w:rPr>
        <w:t xml:space="preserve"> </w:t>
      </w:r>
      <w:r w:rsidR="004F6A5F" w:rsidRPr="001614A6">
        <w:rPr>
          <w:rFonts w:ascii="Arial" w:hAnsi="Arial" w:cs="Arial"/>
          <w:sz w:val="16"/>
          <w:szCs w:val="16"/>
        </w:rPr>
        <w:t>unijnej</w:t>
      </w:r>
      <w:r w:rsidR="00EB2C35" w:rsidRPr="001614A6">
        <w:rPr>
          <w:rFonts w:ascii="Arial" w:hAnsi="Arial" w:cs="Arial"/>
          <w:sz w:val="16"/>
          <w:szCs w:val="16"/>
        </w:rPr>
        <w:t xml:space="preserve"> </w:t>
      </w:r>
      <w:r w:rsidR="00C3642C">
        <w:rPr>
          <w:rFonts w:ascii="Arial" w:hAnsi="Arial" w:cs="Arial"/>
          <w:sz w:val="16"/>
          <w:szCs w:val="16"/>
        </w:rPr>
        <w:t xml:space="preserve">oraz inne niezbędne dokumenty </w:t>
      </w:r>
      <w:r w:rsidR="007F1220" w:rsidRPr="001614A6">
        <w:rPr>
          <w:rFonts w:ascii="Arial" w:hAnsi="Arial" w:cs="Arial"/>
          <w:sz w:val="16"/>
          <w:szCs w:val="16"/>
        </w:rPr>
        <w:t xml:space="preserve">dostępne są na </w:t>
      </w:r>
      <w:r w:rsidR="00071996" w:rsidRPr="001614A6">
        <w:rPr>
          <w:rFonts w:ascii="Arial" w:hAnsi="Arial" w:cs="Arial"/>
          <w:sz w:val="16"/>
          <w:szCs w:val="16"/>
        </w:rPr>
        <w:t>Stronie</w:t>
      </w:r>
      <w:r w:rsidR="007F1220" w:rsidRPr="001614A6">
        <w:rPr>
          <w:rFonts w:ascii="Arial" w:hAnsi="Arial" w:cs="Arial"/>
          <w:sz w:val="16"/>
          <w:szCs w:val="16"/>
        </w:rPr>
        <w:t xml:space="preserve"> </w:t>
      </w:r>
      <w:r w:rsidR="00071996" w:rsidRPr="001614A6">
        <w:rPr>
          <w:rFonts w:ascii="Arial" w:hAnsi="Arial" w:cs="Arial"/>
          <w:sz w:val="16"/>
          <w:szCs w:val="16"/>
        </w:rPr>
        <w:t>I</w:t>
      </w:r>
      <w:r w:rsidR="007F1220" w:rsidRPr="001614A6">
        <w:rPr>
          <w:rFonts w:ascii="Arial" w:hAnsi="Arial" w:cs="Arial"/>
          <w:sz w:val="16"/>
          <w:szCs w:val="16"/>
        </w:rPr>
        <w:t>nternetowej.</w:t>
      </w:r>
    </w:p>
    <w:p w14:paraId="08A98A3F" w14:textId="0893F9A9" w:rsidR="0008386F" w:rsidRPr="001614A6" w:rsidRDefault="00E561A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Kontakt</w:t>
      </w:r>
      <w:r w:rsidRPr="001614A6">
        <w:rPr>
          <w:rFonts w:ascii="Arial" w:hAnsi="Arial" w:cs="Arial"/>
          <w:sz w:val="16"/>
          <w:szCs w:val="16"/>
        </w:rPr>
        <w:t xml:space="preserve">] </w:t>
      </w:r>
      <w:r w:rsidR="0008386F" w:rsidRPr="001614A6">
        <w:rPr>
          <w:rFonts w:ascii="Arial" w:hAnsi="Arial" w:cs="Arial"/>
          <w:sz w:val="16"/>
          <w:szCs w:val="16"/>
        </w:rPr>
        <w:t xml:space="preserve">Podmioty potencjalnie zainteresowane uzyskaniem Pożyczki </w:t>
      </w:r>
      <w:r w:rsidR="0093557C" w:rsidRPr="001614A6">
        <w:rPr>
          <w:rFonts w:ascii="Arial" w:hAnsi="Arial" w:cs="Arial"/>
          <w:sz w:val="16"/>
          <w:szCs w:val="16"/>
        </w:rPr>
        <w:t>unijnej</w:t>
      </w:r>
      <w:r w:rsidR="0008386F" w:rsidRPr="001614A6">
        <w:rPr>
          <w:rFonts w:ascii="Arial" w:hAnsi="Arial" w:cs="Arial"/>
          <w:sz w:val="16"/>
          <w:szCs w:val="16"/>
        </w:rPr>
        <w:t xml:space="preserve">, a także Pożyczkobiorcy, mogą kontaktować się z BOŚ </w:t>
      </w:r>
      <w:r w:rsidR="007C66C4" w:rsidRPr="001614A6">
        <w:rPr>
          <w:rFonts w:ascii="Arial" w:hAnsi="Arial" w:cs="Arial"/>
          <w:sz w:val="16"/>
          <w:szCs w:val="16"/>
        </w:rPr>
        <w:t>z wykorzystaniem</w:t>
      </w:r>
      <w:r w:rsidR="0008386F" w:rsidRPr="001614A6">
        <w:rPr>
          <w:rFonts w:ascii="Arial" w:hAnsi="Arial" w:cs="Arial"/>
          <w:sz w:val="16"/>
          <w:szCs w:val="16"/>
        </w:rPr>
        <w:t xml:space="preserve"> następujący</w:t>
      </w:r>
      <w:r w:rsidR="00446587" w:rsidRPr="001614A6">
        <w:rPr>
          <w:rFonts w:ascii="Arial" w:hAnsi="Arial" w:cs="Arial"/>
          <w:sz w:val="16"/>
          <w:szCs w:val="16"/>
        </w:rPr>
        <w:t>ch</w:t>
      </w:r>
      <w:r w:rsidR="0008386F" w:rsidRPr="001614A6">
        <w:rPr>
          <w:rFonts w:ascii="Arial" w:hAnsi="Arial" w:cs="Arial"/>
          <w:sz w:val="16"/>
          <w:szCs w:val="16"/>
        </w:rPr>
        <w:t xml:space="preserve"> kanał</w:t>
      </w:r>
      <w:r w:rsidR="007C66C4" w:rsidRPr="001614A6">
        <w:rPr>
          <w:rFonts w:ascii="Arial" w:hAnsi="Arial" w:cs="Arial"/>
          <w:sz w:val="16"/>
          <w:szCs w:val="16"/>
        </w:rPr>
        <w:t>ów</w:t>
      </w:r>
      <w:r w:rsidR="0008386F" w:rsidRPr="001614A6">
        <w:rPr>
          <w:rFonts w:ascii="Arial" w:hAnsi="Arial" w:cs="Arial"/>
          <w:sz w:val="16"/>
          <w:szCs w:val="16"/>
        </w:rPr>
        <w:t>:</w:t>
      </w:r>
    </w:p>
    <w:p w14:paraId="03529461" w14:textId="3D2A7D83" w:rsidR="00854C9C" w:rsidRPr="001614A6" w:rsidRDefault="0008386F" w:rsidP="00262524">
      <w:pPr>
        <w:pStyle w:val="Akapitzlist"/>
        <w:numPr>
          <w:ilvl w:val="2"/>
          <w:numId w:val="11"/>
        </w:numPr>
        <w:spacing w:after="120" w:line="240" w:lineRule="auto"/>
        <w:ind w:hanging="505"/>
        <w:contextualSpacing w:val="0"/>
        <w:jc w:val="both"/>
        <w:rPr>
          <w:rFonts w:ascii="Arial" w:hAnsi="Arial" w:cs="Arial"/>
          <w:sz w:val="16"/>
          <w:szCs w:val="16"/>
        </w:rPr>
      </w:pPr>
      <w:bookmarkStart w:id="1" w:name="_Ref159846499"/>
      <w:r w:rsidRPr="001614A6">
        <w:rPr>
          <w:rFonts w:ascii="Arial" w:hAnsi="Arial" w:cs="Arial"/>
          <w:sz w:val="16"/>
          <w:szCs w:val="16"/>
        </w:rPr>
        <w:t>bezpośredni kontakt w Centrum Biznesowym</w:t>
      </w:r>
      <w:r w:rsidR="0025097C" w:rsidRPr="001614A6">
        <w:rPr>
          <w:rFonts w:ascii="Arial" w:hAnsi="Arial" w:cs="Arial"/>
          <w:sz w:val="16"/>
          <w:szCs w:val="16"/>
        </w:rPr>
        <w:t>, Region</w:t>
      </w:r>
      <w:r w:rsidR="00D16FC6" w:rsidRPr="001614A6">
        <w:rPr>
          <w:rFonts w:ascii="Arial" w:hAnsi="Arial" w:cs="Arial"/>
          <w:sz w:val="16"/>
          <w:szCs w:val="16"/>
        </w:rPr>
        <w:t>ie</w:t>
      </w:r>
      <w:r w:rsidR="0025097C" w:rsidRPr="001614A6">
        <w:rPr>
          <w:rFonts w:ascii="Arial" w:hAnsi="Arial" w:cs="Arial"/>
          <w:sz w:val="16"/>
          <w:szCs w:val="16"/>
        </w:rPr>
        <w:t xml:space="preserve"> MŚP</w:t>
      </w:r>
      <w:r w:rsidR="004F6A5F" w:rsidRPr="001614A6">
        <w:rPr>
          <w:rFonts w:ascii="Arial" w:hAnsi="Arial" w:cs="Arial"/>
          <w:sz w:val="16"/>
          <w:szCs w:val="16"/>
        </w:rPr>
        <w:t xml:space="preserve"> lub Oddzia</w:t>
      </w:r>
      <w:r w:rsidR="00D16FC6" w:rsidRPr="001614A6">
        <w:rPr>
          <w:rFonts w:ascii="Arial" w:hAnsi="Arial" w:cs="Arial"/>
          <w:sz w:val="16"/>
          <w:szCs w:val="16"/>
        </w:rPr>
        <w:t>le</w:t>
      </w:r>
      <w:r w:rsidRPr="001614A6">
        <w:rPr>
          <w:rFonts w:ascii="Arial" w:hAnsi="Arial" w:cs="Arial"/>
          <w:sz w:val="16"/>
          <w:szCs w:val="16"/>
        </w:rPr>
        <w:t>;</w:t>
      </w:r>
      <w:bookmarkEnd w:id="1"/>
    </w:p>
    <w:p w14:paraId="3F939181" w14:textId="221DE4F5" w:rsidR="00854C9C" w:rsidRPr="001614A6" w:rsidRDefault="0008386F" w:rsidP="00262524">
      <w:pPr>
        <w:pStyle w:val="Akapitzlist"/>
        <w:numPr>
          <w:ilvl w:val="2"/>
          <w:numId w:val="11"/>
        </w:numPr>
        <w:spacing w:after="120" w:line="240" w:lineRule="auto"/>
        <w:ind w:hanging="505"/>
        <w:contextualSpacing w:val="0"/>
        <w:jc w:val="both"/>
        <w:rPr>
          <w:rFonts w:ascii="Arial" w:hAnsi="Arial" w:cs="Arial"/>
          <w:sz w:val="16"/>
          <w:szCs w:val="16"/>
        </w:rPr>
      </w:pPr>
      <w:r w:rsidRPr="001614A6">
        <w:rPr>
          <w:rFonts w:ascii="Arial" w:hAnsi="Arial" w:cs="Arial"/>
          <w:sz w:val="16"/>
          <w:szCs w:val="16"/>
        </w:rPr>
        <w:t xml:space="preserve">kontakt poprzez pocztę elektroniczną kierowaną na adres </w:t>
      </w:r>
      <w:hyperlink r:id="rId14" w:history="1">
        <w:r w:rsidRPr="001614A6">
          <w:rPr>
            <w:rFonts w:ascii="Arial" w:hAnsi="Arial" w:cs="Arial"/>
            <w:sz w:val="16"/>
            <w:szCs w:val="16"/>
          </w:rPr>
          <w:t>pozyczkiunijne@bosbank.pl</w:t>
        </w:r>
      </w:hyperlink>
      <w:r w:rsidRPr="001614A6">
        <w:rPr>
          <w:rFonts w:ascii="Arial" w:hAnsi="Arial" w:cs="Arial"/>
          <w:sz w:val="16"/>
          <w:szCs w:val="16"/>
        </w:rPr>
        <w:t>;</w:t>
      </w:r>
    </w:p>
    <w:p w14:paraId="255A9DBF" w14:textId="44C9F216" w:rsidR="00854C9C" w:rsidRPr="001614A6" w:rsidRDefault="0008386F" w:rsidP="00262524">
      <w:pPr>
        <w:pStyle w:val="Akapitzlist"/>
        <w:numPr>
          <w:ilvl w:val="2"/>
          <w:numId w:val="11"/>
        </w:numPr>
        <w:spacing w:after="120" w:line="240" w:lineRule="auto"/>
        <w:ind w:hanging="505"/>
        <w:contextualSpacing w:val="0"/>
        <w:jc w:val="both"/>
        <w:rPr>
          <w:rFonts w:ascii="Arial" w:hAnsi="Arial" w:cs="Arial"/>
          <w:sz w:val="16"/>
          <w:szCs w:val="16"/>
        </w:rPr>
      </w:pPr>
      <w:bookmarkStart w:id="2" w:name="_Ref159846520"/>
      <w:r w:rsidRPr="001614A6">
        <w:rPr>
          <w:rFonts w:ascii="Arial" w:hAnsi="Arial" w:cs="Arial"/>
          <w:sz w:val="16"/>
          <w:szCs w:val="16"/>
        </w:rPr>
        <w:t xml:space="preserve">kontakt telefoniczny </w:t>
      </w:r>
      <w:r w:rsidR="00EC1F2B" w:rsidRPr="001614A6">
        <w:rPr>
          <w:rFonts w:ascii="Arial" w:hAnsi="Arial" w:cs="Arial"/>
          <w:sz w:val="16"/>
          <w:szCs w:val="16"/>
        </w:rPr>
        <w:t xml:space="preserve">na numer </w:t>
      </w:r>
      <w:r w:rsidR="00446587" w:rsidRPr="001614A6">
        <w:rPr>
          <w:rFonts w:ascii="Arial" w:hAnsi="Arial" w:cs="Arial"/>
          <w:sz w:val="16"/>
          <w:szCs w:val="16"/>
        </w:rPr>
        <w:t xml:space="preserve">wskazany na </w:t>
      </w:r>
      <w:r w:rsidR="00071996" w:rsidRPr="001614A6">
        <w:rPr>
          <w:rFonts w:ascii="Arial" w:hAnsi="Arial" w:cs="Arial"/>
          <w:sz w:val="16"/>
          <w:szCs w:val="16"/>
        </w:rPr>
        <w:t>Stronie Internetowej</w:t>
      </w:r>
      <w:r w:rsidRPr="001614A6">
        <w:rPr>
          <w:rFonts w:ascii="Arial" w:hAnsi="Arial" w:cs="Arial"/>
          <w:sz w:val="16"/>
          <w:szCs w:val="16"/>
        </w:rPr>
        <w:t>;</w:t>
      </w:r>
      <w:bookmarkEnd w:id="2"/>
    </w:p>
    <w:p w14:paraId="4D01A74B" w14:textId="611E3C70" w:rsidR="0008386F" w:rsidRPr="001614A6" w:rsidRDefault="0008386F" w:rsidP="00262524">
      <w:pPr>
        <w:pStyle w:val="Akapitzlist"/>
        <w:numPr>
          <w:ilvl w:val="2"/>
          <w:numId w:val="11"/>
        </w:numPr>
        <w:spacing w:after="120" w:line="240" w:lineRule="auto"/>
        <w:ind w:hanging="505"/>
        <w:contextualSpacing w:val="0"/>
        <w:jc w:val="both"/>
        <w:rPr>
          <w:rFonts w:ascii="Arial" w:hAnsi="Arial" w:cs="Arial"/>
          <w:sz w:val="16"/>
          <w:szCs w:val="16"/>
        </w:rPr>
      </w:pPr>
      <w:r w:rsidRPr="001614A6">
        <w:rPr>
          <w:rFonts w:ascii="Arial" w:hAnsi="Arial" w:cs="Arial"/>
          <w:sz w:val="16"/>
          <w:szCs w:val="16"/>
        </w:rPr>
        <w:t xml:space="preserve">kontakt poprzez narzędzia do wideokonferencji lub komunikatory internetowe, po ustaleniu terminu za pośrednictwem </w:t>
      </w:r>
      <w:r w:rsidR="000D2AA0" w:rsidRPr="001614A6">
        <w:rPr>
          <w:rFonts w:ascii="Arial" w:hAnsi="Arial" w:cs="Arial"/>
          <w:sz w:val="16"/>
          <w:szCs w:val="16"/>
        </w:rPr>
        <w:t xml:space="preserve">kanałów </w:t>
      </w:r>
      <w:r w:rsidRPr="001614A6">
        <w:rPr>
          <w:rFonts w:ascii="Arial" w:hAnsi="Arial" w:cs="Arial"/>
          <w:sz w:val="16"/>
          <w:szCs w:val="16"/>
        </w:rPr>
        <w:t>opisanych w</w:t>
      </w:r>
      <w:r w:rsidR="00071996" w:rsidRPr="001614A6">
        <w:rPr>
          <w:rFonts w:ascii="Arial" w:hAnsi="Arial" w:cs="Arial"/>
          <w:sz w:val="16"/>
          <w:szCs w:val="16"/>
        </w:rPr>
        <w:t> </w:t>
      </w:r>
      <w:r w:rsidRPr="001614A6">
        <w:rPr>
          <w:rFonts w:ascii="Arial" w:hAnsi="Arial" w:cs="Arial"/>
          <w:sz w:val="16"/>
          <w:szCs w:val="16"/>
        </w:rPr>
        <w:t>pkt.</w:t>
      </w:r>
      <w:r w:rsidR="00E561A4" w:rsidRPr="001614A6">
        <w:rPr>
          <w:rFonts w:ascii="Arial" w:hAnsi="Arial" w:cs="Arial"/>
          <w:sz w:val="16"/>
          <w:szCs w:val="16"/>
        </w:rPr>
        <w:t xml:space="preserve"> </w:t>
      </w:r>
      <w:r w:rsidR="00E561A4" w:rsidRPr="001614A6">
        <w:rPr>
          <w:rFonts w:ascii="Arial" w:hAnsi="Arial" w:cs="Arial"/>
          <w:sz w:val="16"/>
          <w:szCs w:val="16"/>
        </w:rPr>
        <w:fldChar w:fldCharType="begin"/>
      </w:r>
      <w:r w:rsidR="00E561A4" w:rsidRPr="001614A6">
        <w:rPr>
          <w:rFonts w:ascii="Arial" w:hAnsi="Arial" w:cs="Arial"/>
          <w:sz w:val="16"/>
          <w:szCs w:val="16"/>
        </w:rPr>
        <w:instrText xml:space="preserve"> REF _Ref159846499 \r \h </w:instrText>
      </w:r>
      <w:r w:rsidR="00415830" w:rsidRPr="001614A6">
        <w:rPr>
          <w:rFonts w:ascii="Arial" w:hAnsi="Arial" w:cs="Arial"/>
          <w:sz w:val="16"/>
          <w:szCs w:val="16"/>
        </w:rPr>
        <w:instrText xml:space="preserve"> \* MERGEFORMAT </w:instrText>
      </w:r>
      <w:r w:rsidR="00E561A4" w:rsidRPr="001614A6">
        <w:rPr>
          <w:rFonts w:ascii="Arial" w:hAnsi="Arial" w:cs="Arial"/>
          <w:sz w:val="16"/>
          <w:szCs w:val="16"/>
        </w:rPr>
      </w:r>
      <w:r w:rsidR="00E561A4" w:rsidRPr="001614A6">
        <w:rPr>
          <w:rFonts w:ascii="Arial" w:hAnsi="Arial" w:cs="Arial"/>
          <w:sz w:val="16"/>
          <w:szCs w:val="16"/>
        </w:rPr>
        <w:fldChar w:fldCharType="separate"/>
      </w:r>
      <w:r w:rsidR="008D5648" w:rsidRPr="001614A6">
        <w:rPr>
          <w:rFonts w:ascii="Arial" w:hAnsi="Arial" w:cs="Arial"/>
          <w:sz w:val="16"/>
          <w:szCs w:val="16"/>
        </w:rPr>
        <w:t>3.2.1</w:t>
      </w:r>
      <w:r w:rsidR="00E561A4" w:rsidRPr="001614A6">
        <w:rPr>
          <w:rFonts w:ascii="Arial" w:hAnsi="Arial" w:cs="Arial"/>
          <w:sz w:val="16"/>
          <w:szCs w:val="16"/>
        </w:rPr>
        <w:fldChar w:fldCharType="end"/>
      </w:r>
      <w:r w:rsidRPr="001614A6">
        <w:rPr>
          <w:rFonts w:ascii="Arial" w:hAnsi="Arial" w:cs="Arial"/>
          <w:sz w:val="16"/>
          <w:szCs w:val="16"/>
        </w:rPr>
        <w:t>-</w:t>
      </w:r>
      <w:r w:rsidR="00E561A4" w:rsidRPr="001614A6">
        <w:rPr>
          <w:rFonts w:ascii="Arial" w:hAnsi="Arial" w:cs="Arial"/>
          <w:sz w:val="16"/>
          <w:szCs w:val="16"/>
        </w:rPr>
        <w:fldChar w:fldCharType="begin"/>
      </w:r>
      <w:r w:rsidR="00E561A4" w:rsidRPr="001614A6">
        <w:rPr>
          <w:rFonts w:ascii="Arial" w:hAnsi="Arial" w:cs="Arial"/>
          <w:sz w:val="16"/>
          <w:szCs w:val="16"/>
        </w:rPr>
        <w:instrText xml:space="preserve"> REF _Ref159846520 \r \h </w:instrText>
      </w:r>
      <w:r w:rsidR="00415830" w:rsidRPr="001614A6">
        <w:rPr>
          <w:rFonts w:ascii="Arial" w:hAnsi="Arial" w:cs="Arial"/>
          <w:sz w:val="16"/>
          <w:szCs w:val="16"/>
        </w:rPr>
        <w:instrText xml:space="preserve"> \* MERGEFORMAT </w:instrText>
      </w:r>
      <w:r w:rsidR="00E561A4" w:rsidRPr="001614A6">
        <w:rPr>
          <w:rFonts w:ascii="Arial" w:hAnsi="Arial" w:cs="Arial"/>
          <w:sz w:val="16"/>
          <w:szCs w:val="16"/>
        </w:rPr>
      </w:r>
      <w:r w:rsidR="00E561A4" w:rsidRPr="001614A6">
        <w:rPr>
          <w:rFonts w:ascii="Arial" w:hAnsi="Arial" w:cs="Arial"/>
          <w:sz w:val="16"/>
          <w:szCs w:val="16"/>
        </w:rPr>
        <w:fldChar w:fldCharType="separate"/>
      </w:r>
      <w:r w:rsidR="001F3815" w:rsidRPr="001614A6">
        <w:rPr>
          <w:rFonts w:ascii="Arial" w:hAnsi="Arial" w:cs="Arial"/>
          <w:sz w:val="16"/>
          <w:szCs w:val="16"/>
        </w:rPr>
        <w:t>3.2.3</w:t>
      </w:r>
      <w:r w:rsidR="00E561A4" w:rsidRPr="001614A6">
        <w:rPr>
          <w:rFonts w:ascii="Arial" w:hAnsi="Arial" w:cs="Arial"/>
          <w:sz w:val="16"/>
          <w:szCs w:val="16"/>
        </w:rPr>
        <w:fldChar w:fldCharType="end"/>
      </w:r>
      <w:r w:rsidRPr="001614A6">
        <w:rPr>
          <w:rFonts w:ascii="Arial" w:hAnsi="Arial" w:cs="Arial"/>
          <w:sz w:val="16"/>
          <w:szCs w:val="16"/>
        </w:rPr>
        <w:t xml:space="preserve">. </w:t>
      </w:r>
    </w:p>
    <w:p w14:paraId="0D5C07A5" w14:textId="2872E655" w:rsidR="00CC4880" w:rsidRPr="001614A6" w:rsidRDefault="00E561A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Forma składania wniosków</w:t>
      </w:r>
      <w:r w:rsidRPr="001614A6">
        <w:rPr>
          <w:rFonts w:ascii="Arial" w:hAnsi="Arial" w:cs="Arial"/>
          <w:sz w:val="16"/>
          <w:szCs w:val="16"/>
        </w:rPr>
        <w:t xml:space="preserve">] </w:t>
      </w:r>
      <w:r w:rsidR="0008386F" w:rsidRPr="001614A6">
        <w:rPr>
          <w:rFonts w:ascii="Arial" w:hAnsi="Arial" w:cs="Arial"/>
          <w:sz w:val="16"/>
          <w:szCs w:val="16"/>
        </w:rPr>
        <w:t xml:space="preserve">Wnioski </w:t>
      </w:r>
      <w:r w:rsidR="007F1220" w:rsidRPr="001614A6">
        <w:rPr>
          <w:rFonts w:ascii="Arial" w:hAnsi="Arial" w:cs="Arial"/>
          <w:sz w:val="16"/>
          <w:szCs w:val="16"/>
        </w:rPr>
        <w:t xml:space="preserve">o </w:t>
      </w:r>
      <w:r w:rsidR="005360F1" w:rsidRPr="001614A6">
        <w:rPr>
          <w:rFonts w:ascii="Arial" w:hAnsi="Arial" w:cs="Arial"/>
          <w:sz w:val="16"/>
          <w:szCs w:val="16"/>
        </w:rPr>
        <w:t>P</w:t>
      </w:r>
      <w:r w:rsidR="007F1220" w:rsidRPr="001614A6">
        <w:rPr>
          <w:rFonts w:ascii="Arial" w:hAnsi="Arial" w:cs="Arial"/>
          <w:sz w:val="16"/>
          <w:szCs w:val="16"/>
        </w:rPr>
        <w:t xml:space="preserve">ożyczkę </w:t>
      </w:r>
      <w:r w:rsidR="004F6A5F" w:rsidRPr="001614A6">
        <w:rPr>
          <w:rFonts w:ascii="Arial" w:hAnsi="Arial" w:cs="Arial"/>
          <w:sz w:val="16"/>
          <w:szCs w:val="16"/>
        </w:rPr>
        <w:t>unijną</w:t>
      </w:r>
      <w:r w:rsidR="005360F1" w:rsidRPr="001614A6">
        <w:rPr>
          <w:rFonts w:ascii="Arial" w:hAnsi="Arial" w:cs="Arial"/>
          <w:sz w:val="16"/>
          <w:szCs w:val="16"/>
        </w:rPr>
        <w:t xml:space="preserve"> </w:t>
      </w:r>
      <w:r w:rsidR="0008386F" w:rsidRPr="001614A6">
        <w:rPr>
          <w:rFonts w:ascii="Arial" w:hAnsi="Arial" w:cs="Arial"/>
          <w:sz w:val="16"/>
          <w:szCs w:val="16"/>
        </w:rPr>
        <w:t>można składa</w:t>
      </w:r>
      <w:r w:rsidR="00BF22FE" w:rsidRPr="001614A6">
        <w:rPr>
          <w:rFonts w:ascii="Arial" w:hAnsi="Arial" w:cs="Arial"/>
          <w:sz w:val="16"/>
          <w:szCs w:val="16"/>
        </w:rPr>
        <w:t>ć</w:t>
      </w:r>
      <w:r w:rsidR="0008386F" w:rsidRPr="001614A6">
        <w:rPr>
          <w:rFonts w:ascii="Arial" w:hAnsi="Arial" w:cs="Arial"/>
          <w:sz w:val="16"/>
          <w:szCs w:val="16"/>
        </w:rPr>
        <w:t xml:space="preserve"> </w:t>
      </w:r>
      <w:r w:rsidR="007F1220" w:rsidRPr="001614A6">
        <w:rPr>
          <w:rFonts w:ascii="Arial" w:hAnsi="Arial" w:cs="Arial"/>
          <w:sz w:val="16"/>
          <w:szCs w:val="16"/>
        </w:rPr>
        <w:t>w</w:t>
      </w:r>
      <w:r w:rsidR="0008386F" w:rsidRPr="001614A6">
        <w:rPr>
          <w:rFonts w:ascii="Arial" w:hAnsi="Arial" w:cs="Arial"/>
          <w:sz w:val="16"/>
          <w:szCs w:val="16"/>
        </w:rPr>
        <w:t> </w:t>
      </w:r>
      <w:r w:rsidR="007F1220" w:rsidRPr="001614A6">
        <w:rPr>
          <w:rFonts w:ascii="Arial" w:hAnsi="Arial" w:cs="Arial"/>
          <w:sz w:val="16"/>
          <w:szCs w:val="16"/>
        </w:rPr>
        <w:t>formie stacjonarnej (doręczane</w:t>
      </w:r>
      <w:r w:rsidR="006E12B2" w:rsidRPr="001614A6">
        <w:rPr>
          <w:rFonts w:ascii="Arial" w:hAnsi="Arial" w:cs="Arial"/>
          <w:sz w:val="16"/>
          <w:szCs w:val="16"/>
        </w:rPr>
        <w:t xml:space="preserve"> </w:t>
      </w:r>
      <w:r w:rsidR="007F1220" w:rsidRPr="001614A6">
        <w:rPr>
          <w:rFonts w:ascii="Arial" w:hAnsi="Arial" w:cs="Arial"/>
          <w:sz w:val="16"/>
          <w:szCs w:val="16"/>
        </w:rPr>
        <w:t xml:space="preserve">osobiście </w:t>
      </w:r>
      <w:r w:rsidR="00BF02B8" w:rsidRPr="001614A6">
        <w:rPr>
          <w:rFonts w:ascii="Arial" w:hAnsi="Arial" w:cs="Arial"/>
          <w:sz w:val="16"/>
          <w:szCs w:val="16"/>
        </w:rPr>
        <w:t xml:space="preserve">w dni robocze </w:t>
      </w:r>
      <w:r w:rsidR="00BF02B8">
        <w:rPr>
          <w:rFonts w:ascii="Arial" w:hAnsi="Arial" w:cs="Arial"/>
          <w:sz w:val="16"/>
          <w:szCs w:val="16"/>
        </w:rPr>
        <w:t xml:space="preserve">do </w:t>
      </w:r>
      <w:r w:rsidR="00F873E9" w:rsidRPr="001614A6">
        <w:rPr>
          <w:rFonts w:ascii="Arial" w:hAnsi="Arial" w:cs="Arial"/>
          <w:sz w:val="16"/>
          <w:szCs w:val="16"/>
        </w:rPr>
        <w:t>Centrum Biznesowego</w:t>
      </w:r>
      <w:r w:rsidR="0025097C" w:rsidRPr="001614A6">
        <w:rPr>
          <w:rFonts w:ascii="Arial" w:hAnsi="Arial" w:cs="Arial"/>
          <w:sz w:val="16"/>
          <w:szCs w:val="16"/>
        </w:rPr>
        <w:t>, Regionu MŚP</w:t>
      </w:r>
      <w:r w:rsidR="004F6A5F" w:rsidRPr="001614A6">
        <w:rPr>
          <w:rFonts w:ascii="Arial" w:hAnsi="Arial" w:cs="Arial"/>
          <w:sz w:val="16"/>
          <w:szCs w:val="16"/>
        </w:rPr>
        <w:t xml:space="preserve"> lub Oddziału</w:t>
      </w:r>
      <w:r w:rsidR="00223612" w:rsidRPr="001614A6">
        <w:rPr>
          <w:rFonts w:ascii="Arial" w:hAnsi="Arial" w:cs="Arial"/>
          <w:sz w:val="16"/>
          <w:szCs w:val="16"/>
        </w:rPr>
        <w:t xml:space="preserve"> wskazanych na stronie internetowej </w:t>
      </w:r>
      <w:hyperlink r:id="rId15" w:anchor="hash_53116" w:history="1">
        <w:r w:rsidR="00223612" w:rsidRPr="001614A6">
          <w:rPr>
            <w:rFonts w:ascii="Arial" w:hAnsi="Arial" w:cs="Arial"/>
            <w:sz w:val="16"/>
            <w:szCs w:val="16"/>
          </w:rPr>
          <w:t>https://www.bosbank.pl/kontakt/klienci-biznesowi#hash_53116</w:t>
        </w:r>
      </w:hyperlink>
      <w:r w:rsidR="007F1220" w:rsidRPr="001614A6">
        <w:rPr>
          <w:rFonts w:ascii="Arial" w:hAnsi="Arial" w:cs="Arial"/>
          <w:sz w:val="16"/>
          <w:szCs w:val="16"/>
        </w:rPr>
        <w:t>), lub w formie listownej, lub w formie elektronicznej.</w:t>
      </w:r>
      <w:r w:rsidR="004A6893" w:rsidRPr="001614A6">
        <w:rPr>
          <w:rFonts w:ascii="Arial" w:hAnsi="Arial" w:cs="Arial"/>
          <w:sz w:val="16"/>
          <w:szCs w:val="16"/>
        </w:rPr>
        <w:t xml:space="preserve"> </w:t>
      </w:r>
      <w:r w:rsidR="00A91EAE" w:rsidRPr="001614A6">
        <w:rPr>
          <w:rFonts w:ascii="Arial" w:hAnsi="Arial" w:cs="Arial"/>
          <w:sz w:val="16"/>
          <w:szCs w:val="16"/>
        </w:rPr>
        <w:t>Z</w:t>
      </w:r>
      <w:r w:rsidR="00CC4880" w:rsidRPr="001614A6">
        <w:rPr>
          <w:rFonts w:ascii="Arial" w:hAnsi="Arial" w:cs="Arial"/>
          <w:sz w:val="16"/>
          <w:szCs w:val="16"/>
        </w:rPr>
        <w:t> </w:t>
      </w:r>
      <w:r w:rsidR="00A91EAE" w:rsidRPr="001614A6">
        <w:rPr>
          <w:rFonts w:ascii="Arial" w:hAnsi="Arial" w:cs="Arial"/>
          <w:sz w:val="16"/>
          <w:szCs w:val="16"/>
        </w:rPr>
        <w:t xml:space="preserve">uwagi na ograniczoną pulę środków na Pożyczki </w:t>
      </w:r>
      <w:r w:rsidR="004F6A5F" w:rsidRPr="001614A6">
        <w:rPr>
          <w:rFonts w:ascii="Arial" w:hAnsi="Arial" w:cs="Arial"/>
          <w:sz w:val="16"/>
          <w:szCs w:val="16"/>
        </w:rPr>
        <w:t>unijne</w:t>
      </w:r>
      <w:r w:rsidR="00A91EAE" w:rsidRPr="001614A6">
        <w:rPr>
          <w:rFonts w:ascii="Arial" w:hAnsi="Arial" w:cs="Arial"/>
          <w:sz w:val="16"/>
          <w:szCs w:val="16"/>
        </w:rPr>
        <w:t xml:space="preserve">, o pozytywnym rozpatrzeniu Wniosku o Pożyczkę </w:t>
      </w:r>
      <w:r w:rsidR="004F6A5F" w:rsidRPr="001614A6">
        <w:rPr>
          <w:rFonts w:ascii="Arial" w:hAnsi="Arial" w:cs="Arial"/>
          <w:sz w:val="16"/>
          <w:szCs w:val="16"/>
        </w:rPr>
        <w:t>unijną</w:t>
      </w:r>
      <w:r w:rsidR="00A91EAE" w:rsidRPr="001614A6">
        <w:rPr>
          <w:rFonts w:ascii="Arial" w:hAnsi="Arial" w:cs="Arial"/>
          <w:sz w:val="16"/>
          <w:szCs w:val="16"/>
        </w:rPr>
        <w:t xml:space="preserve"> decyduje kolejność </w:t>
      </w:r>
      <w:r w:rsidR="00CC4880" w:rsidRPr="001614A6">
        <w:rPr>
          <w:rFonts w:ascii="Arial" w:hAnsi="Arial" w:cs="Arial"/>
          <w:sz w:val="16"/>
          <w:szCs w:val="16"/>
        </w:rPr>
        <w:t xml:space="preserve">składania </w:t>
      </w:r>
      <w:r w:rsidR="00A91EAE" w:rsidRPr="001614A6">
        <w:rPr>
          <w:rFonts w:ascii="Arial" w:hAnsi="Arial" w:cs="Arial"/>
          <w:sz w:val="16"/>
          <w:szCs w:val="16"/>
        </w:rPr>
        <w:t xml:space="preserve">Wniosków. </w:t>
      </w:r>
    </w:p>
    <w:p w14:paraId="2FCF4668" w14:textId="55A4E7DA" w:rsidR="00CC4880" w:rsidRPr="001614A6" w:rsidRDefault="00CC4880"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Data złożenia Wniosku o Pożyczkę </w:t>
      </w:r>
      <w:r w:rsidR="004F6A5F" w:rsidRPr="001614A6">
        <w:rPr>
          <w:rFonts w:ascii="Arial" w:hAnsi="Arial" w:cs="Arial"/>
          <w:b/>
          <w:bCs/>
          <w:sz w:val="16"/>
          <w:szCs w:val="16"/>
        </w:rPr>
        <w:t>unijną</w:t>
      </w:r>
      <w:r w:rsidRPr="001614A6">
        <w:rPr>
          <w:rFonts w:ascii="Arial" w:hAnsi="Arial" w:cs="Arial"/>
          <w:sz w:val="16"/>
          <w:szCs w:val="16"/>
        </w:rPr>
        <w:t xml:space="preserve">] Za datę złożenia Wniosku o Pożyczkę </w:t>
      </w:r>
      <w:r w:rsidR="004F6A5F" w:rsidRPr="001614A6">
        <w:rPr>
          <w:rFonts w:ascii="Arial" w:hAnsi="Arial" w:cs="Arial"/>
          <w:sz w:val="16"/>
          <w:szCs w:val="16"/>
        </w:rPr>
        <w:t>unijną</w:t>
      </w:r>
      <w:r w:rsidRPr="001614A6">
        <w:rPr>
          <w:rFonts w:ascii="Arial" w:hAnsi="Arial" w:cs="Arial"/>
          <w:sz w:val="16"/>
          <w:szCs w:val="16"/>
        </w:rPr>
        <w:t xml:space="preserve"> uznaje się datę złożenia kompletnego i poprawnie wypełnionego Wniosku wraz z kompletem niezbędnych załączników. </w:t>
      </w:r>
      <w:r w:rsidR="00A91EAE" w:rsidRPr="001614A6">
        <w:rPr>
          <w:rFonts w:ascii="Arial" w:hAnsi="Arial" w:cs="Arial"/>
          <w:sz w:val="16"/>
          <w:szCs w:val="16"/>
        </w:rPr>
        <w:t xml:space="preserve">W przypadku </w:t>
      </w:r>
      <w:r w:rsidRPr="001614A6">
        <w:rPr>
          <w:rFonts w:ascii="Arial" w:hAnsi="Arial" w:cs="Arial"/>
          <w:sz w:val="16"/>
          <w:szCs w:val="16"/>
        </w:rPr>
        <w:t xml:space="preserve">konieczności dokonania uzupełnień, o których mowa w pkt. 4.7, za datę wpływu uznaje się datę złożenia uzupełnień. W przypadku  Wniosku o Pożyczkę </w:t>
      </w:r>
      <w:r w:rsidR="004F6A5F" w:rsidRPr="001614A6">
        <w:rPr>
          <w:rFonts w:ascii="Arial" w:hAnsi="Arial" w:cs="Arial"/>
          <w:sz w:val="16"/>
          <w:szCs w:val="16"/>
        </w:rPr>
        <w:t>unijną</w:t>
      </w:r>
      <w:r w:rsidRPr="001614A6">
        <w:rPr>
          <w:rFonts w:ascii="Arial" w:hAnsi="Arial" w:cs="Arial"/>
          <w:sz w:val="16"/>
          <w:szCs w:val="16"/>
        </w:rPr>
        <w:t xml:space="preserve"> złożonego:</w:t>
      </w:r>
    </w:p>
    <w:p w14:paraId="1D9EA064" w14:textId="6AC031EF" w:rsidR="00CC4880" w:rsidRPr="001614A6" w:rsidRDefault="00CC4880" w:rsidP="00C44FBD">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w formie stacjonarnej </w:t>
      </w:r>
      <w:r w:rsidR="00370E70">
        <w:rPr>
          <w:rFonts w:ascii="Arial" w:hAnsi="Arial" w:cs="Arial"/>
          <w:sz w:val="16"/>
          <w:szCs w:val="16"/>
        </w:rPr>
        <w:t>–</w:t>
      </w:r>
      <w:r w:rsidRPr="001614A6">
        <w:rPr>
          <w:rFonts w:ascii="Arial" w:hAnsi="Arial" w:cs="Arial"/>
          <w:sz w:val="16"/>
          <w:szCs w:val="16"/>
        </w:rPr>
        <w:t xml:space="preserve"> z</w:t>
      </w:r>
      <w:r w:rsidR="00A91EAE" w:rsidRPr="001614A6">
        <w:rPr>
          <w:rFonts w:ascii="Arial" w:hAnsi="Arial" w:cs="Arial"/>
          <w:sz w:val="16"/>
          <w:szCs w:val="16"/>
        </w:rPr>
        <w:t xml:space="preserve">a datę wpływu uznaje się datę złożenia kompletnego i poprawnie wypełnionego Wniosku wraz z kompletem niezbędnych załączników </w:t>
      </w:r>
      <w:r w:rsidRPr="001614A6">
        <w:rPr>
          <w:rFonts w:ascii="Arial" w:hAnsi="Arial" w:cs="Arial"/>
          <w:sz w:val="16"/>
          <w:szCs w:val="16"/>
        </w:rPr>
        <w:t>w Centrum Biznesowym</w:t>
      </w:r>
      <w:r w:rsidR="0025097C" w:rsidRPr="001614A6">
        <w:rPr>
          <w:rFonts w:ascii="Arial" w:hAnsi="Arial" w:cs="Arial"/>
          <w:sz w:val="16"/>
          <w:szCs w:val="16"/>
        </w:rPr>
        <w:t>, Regionie MŚP</w:t>
      </w:r>
      <w:r w:rsidR="004F6A5F" w:rsidRPr="001614A6">
        <w:rPr>
          <w:rFonts w:ascii="Arial" w:hAnsi="Arial" w:cs="Arial"/>
          <w:sz w:val="16"/>
          <w:szCs w:val="16"/>
        </w:rPr>
        <w:t xml:space="preserve"> lub Oddziale</w:t>
      </w:r>
      <w:r w:rsidRPr="001614A6">
        <w:rPr>
          <w:rFonts w:ascii="Arial" w:hAnsi="Arial" w:cs="Arial"/>
          <w:sz w:val="16"/>
          <w:szCs w:val="16"/>
        </w:rPr>
        <w:t xml:space="preserve">. W przypadku konieczności dokonania uzupełnień, o których mowa w pkt. </w:t>
      </w:r>
      <w:r w:rsidRPr="001614A6">
        <w:rPr>
          <w:rFonts w:ascii="Arial" w:hAnsi="Arial" w:cs="Arial"/>
          <w:sz w:val="16"/>
          <w:szCs w:val="16"/>
        </w:rPr>
        <w:fldChar w:fldCharType="begin"/>
      </w:r>
      <w:r w:rsidRPr="001614A6">
        <w:rPr>
          <w:rFonts w:ascii="Arial" w:hAnsi="Arial" w:cs="Arial"/>
          <w:sz w:val="16"/>
          <w:szCs w:val="16"/>
        </w:rPr>
        <w:instrText xml:space="preserve"> REF _Ref162538333 \r \h </w:instrText>
      </w:r>
      <w:r w:rsid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Pr="001614A6">
        <w:rPr>
          <w:rFonts w:ascii="Arial" w:hAnsi="Arial" w:cs="Arial"/>
          <w:sz w:val="16"/>
          <w:szCs w:val="16"/>
        </w:rPr>
        <w:t>4.7</w:t>
      </w:r>
      <w:r w:rsidRPr="001614A6">
        <w:rPr>
          <w:rFonts w:ascii="Arial" w:hAnsi="Arial" w:cs="Arial"/>
          <w:sz w:val="16"/>
          <w:szCs w:val="16"/>
        </w:rPr>
        <w:fldChar w:fldCharType="end"/>
      </w:r>
      <w:r w:rsidRPr="001614A6">
        <w:rPr>
          <w:rFonts w:ascii="Arial" w:hAnsi="Arial" w:cs="Arial"/>
          <w:sz w:val="16"/>
          <w:szCs w:val="16"/>
        </w:rPr>
        <w:t xml:space="preserve">, za datę wpływu uznaje się datę złożenia </w:t>
      </w:r>
      <w:r w:rsidR="00BD4300" w:rsidRPr="001614A6">
        <w:rPr>
          <w:rFonts w:ascii="Arial" w:hAnsi="Arial" w:cs="Arial"/>
          <w:sz w:val="16"/>
          <w:szCs w:val="16"/>
        </w:rPr>
        <w:t>w Centrum Biznesowym</w:t>
      </w:r>
      <w:r w:rsidR="0025097C" w:rsidRPr="001614A6">
        <w:rPr>
          <w:rFonts w:ascii="Arial" w:hAnsi="Arial" w:cs="Arial"/>
          <w:sz w:val="16"/>
          <w:szCs w:val="16"/>
        </w:rPr>
        <w:t>, Regionie MŚP</w:t>
      </w:r>
      <w:r w:rsidR="004F6A5F" w:rsidRPr="001614A6">
        <w:rPr>
          <w:rFonts w:ascii="Arial" w:hAnsi="Arial" w:cs="Arial"/>
          <w:sz w:val="16"/>
          <w:szCs w:val="16"/>
        </w:rPr>
        <w:t xml:space="preserve"> lub Oddziale</w:t>
      </w:r>
      <w:r w:rsidR="00BD4300" w:rsidRPr="001614A6">
        <w:rPr>
          <w:rFonts w:ascii="Arial" w:hAnsi="Arial" w:cs="Arial"/>
          <w:sz w:val="16"/>
          <w:szCs w:val="16"/>
        </w:rPr>
        <w:t xml:space="preserve"> </w:t>
      </w:r>
      <w:r w:rsidRPr="001614A6">
        <w:rPr>
          <w:rFonts w:ascii="Arial" w:hAnsi="Arial" w:cs="Arial"/>
          <w:sz w:val="16"/>
          <w:szCs w:val="16"/>
        </w:rPr>
        <w:t>uzupełnień;</w:t>
      </w:r>
    </w:p>
    <w:p w14:paraId="32B02437" w14:textId="3FD7D899" w:rsidR="00CC4880" w:rsidRPr="001614A6" w:rsidRDefault="00CC4880" w:rsidP="00C44FBD">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w formie listownej – za datę </w:t>
      </w:r>
      <w:r w:rsidR="00BD4300" w:rsidRPr="001614A6">
        <w:rPr>
          <w:rFonts w:ascii="Arial" w:hAnsi="Arial" w:cs="Arial"/>
          <w:sz w:val="16"/>
          <w:szCs w:val="16"/>
        </w:rPr>
        <w:t>złożenia Wniosku</w:t>
      </w:r>
      <w:r w:rsidRPr="001614A6">
        <w:rPr>
          <w:rFonts w:ascii="Arial" w:hAnsi="Arial" w:cs="Arial"/>
          <w:sz w:val="16"/>
          <w:szCs w:val="16"/>
        </w:rPr>
        <w:t xml:space="preserve"> uznaje się datę </w:t>
      </w:r>
      <w:r w:rsidR="00BD4300" w:rsidRPr="001614A6">
        <w:rPr>
          <w:rFonts w:ascii="Arial" w:hAnsi="Arial" w:cs="Arial"/>
          <w:sz w:val="16"/>
          <w:szCs w:val="16"/>
        </w:rPr>
        <w:t xml:space="preserve">doręczenia </w:t>
      </w:r>
      <w:r w:rsidR="00A641CD" w:rsidRPr="001614A6">
        <w:rPr>
          <w:rFonts w:ascii="Arial" w:hAnsi="Arial" w:cs="Arial"/>
          <w:sz w:val="16"/>
          <w:szCs w:val="16"/>
        </w:rPr>
        <w:t xml:space="preserve">kompletnego i poprawnie wypełnionego </w:t>
      </w:r>
      <w:r w:rsidR="00BD4300" w:rsidRPr="001614A6">
        <w:rPr>
          <w:rFonts w:ascii="Arial" w:hAnsi="Arial" w:cs="Arial"/>
          <w:sz w:val="16"/>
          <w:szCs w:val="16"/>
        </w:rPr>
        <w:t xml:space="preserve">Wniosku o Pożyczkę </w:t>
      </w:r>
      <w:r w:rsidR="004F6A5F" w:rsidRPr="001614A6">
        <w:rPr>
          <w:rFonts w:ascii="Arial" w:hAnsi="Arial" w:cs="Arial"/>
          <w:sz w:val="16"/>
          <w:szCs w:val="16"/>
        </w:rPr>
        <w:t>unijną</w:t>
      </w:r>
      <w:r w:rsidR="00BD4300" w:rsidRPr="001614A6">
        <w:rPr>
          <w:rFonts w:ascii="Arial" w:hAnsi="Arial" w:cs="Arial"/>
          <w:sz w:val="16"/>
          <w:szCs w:val="16"/>
        </w:rPr>
        <w:t xml:space="preserve"> </w:t>
      </w:r>
      <w:r w:rsidR="00A641CD" w:rsidRPr="001614A6">
        <w:rPr>
          <w:rFonts w:ascii="Arial" w:hAnsi="Arial" w:cs="Arial"/>
          <w:sz w:val="16"/>
          <w:szCs w:val="16"/>
        </w:rPr>
        <w:t xml:space="preserve">wraz z kompletem niezbędnych załączników </w:t>
      </w:r>
      <w:r w:rsidR="00BD4300" w:rsidRPr="001614A6">
        <w:rPr>
          <w:rFonts w:ascii="Arial" w:hAnsi="Arial" w:cs="Arial"/>
          <w:sz w:val="16"/>
          <w:szCs w:val="16"/>
        </w:rPr>
        <w:t>do Centrum Biznesowego</w:t>
      </w:r>
      <w:r w:rsidR="0025097C" w:rsidRPr="001614A6">
        <w:rPr>
          <w:rFonts w:ascii="Arial" w:hAnsi="Arial" w:cs="Arial"/>
          <w:sz w:val="16"/>
          <w:szCs w:val="16"/>
        </w:rPr>
        <w:t>, Regionu MŚP</w:t>
      </w:r>
      <w:r w:rsidR="004F6A5F" w:rsidRPr="001614A6">
        <w:rPr>
          <w:rFonts w:ascii="Arial" w:hAnsi="Arial" w:cs="Arial"/>
          <w:sz w:val="16"/>
          <w:szCs w:val="16"/>
        </w:rPr>
        <w:t xml:space="preserve"> lub Oddziału</w:t>
      </w:r>
      <w:r w:rsidR="00BD4300" w:rsidRPr="001614A6">
        <w:rPr>
          <w:rFonts w:ascii="Arial" w:hAnsi="Arial" w:cs="Arial"/>
          <w:sz w:val="16"/>
          <w:szCs w:val="16"/>
        </w:rPr>
        <w:t>;</w:t>
      </w:r>
      <w:r w:rsidR="005D73F6" w:rsidRPr="001614A6">
        <w:rPr>
          <w:rFonts w:ascii="Arial" w:hAnsi="Arial" w:cs="Arial"/>
          <w:sz w:val="16"/>
          <w:szCs w:val="16"/>
        </w:rPr>
        <w:t xml:space="preserve"> </w:t>
      </w:r>
      <w:r w:rsidR="00A641CD" w:rsidRPr="001614A6">
        <w:rPr>
          <w:rFonts w:ascii="Arial" w:hAnsi="Arial" w:cs="Arial"/>
          <w:sz w:val="16"/>
          <w:szCs w:val="16"/>
        </w:rPr>
        <w:t xml:space="preserve">W przypadku konieczności dokonania uzupełnień, o których mowa w pkt. </w:t>
      </w:r>
      <w:r w:rsidR="00A641CD" w:rsidRPr="001614A6">
        <w:rPr>
          <w:rFonts w:ascii="Arial" w:hAnsi="Arial" w:cs="Arial"/>
          <w:sz w:val="16"/>
          <w:szCs w:val="16"/>
        </w:rPr>
        <w:fldChar w:fldCharType="begin"/>
      </w:r>
      <w:r w:rsidR="00A641CD" w:rsidRPr="001614A6">
        <w:rPr>
          <w:rFonts w:ascii="Arial" w:hAnsi="Arial" w:cs="Arial"/>
          <w:sz w:val="16"/>
          <w:szCs w:val="16"/>
        </w:rPr>
        <w:instrText xml:space="preserve"> REF _Ref162538333 \r \h </w:instrText>
      </w:r>
      <w:r w:rsidR="001614A6">
        <w:rPr>
          <w:rFonts w:ascii="Arial" w:hAnsi="Arial" w:cs="Arial"/>
          <w:sz w:val="16"/>
          <w:szCs w:val="16"/>
        </w:rPr>
        <w:instrText xml:space="preserve"> \* MERGEFORMAT </w:instrText>
      </w:r>
      <w:r w:rsidR="00A641CD" w:rsidRPr="001614A6">
        <w:rPr>
          <w:rFonts w:ascii="Arial" w:hAnsi="Arial" w:cs="Arial"/>
          <w:sz w:val="16"/>
          <w:szCs w:val="16"/>
        </w:rPr>
      </w:r>
      <w:r w:rsidR="00A641CD" w:rsidRPr="001614A6">
        <w:rPr>
          <w:rFonts w:ascii="Arial" w:hAnsi="Arial" w:cs="Arial"/>
          <w:sz w:val="16"/>
          <w:szCs w:val="16"/>
        </w:rPr>
        <w:fldChar w:fldCharType="separate"/>
      </w:r>
      <w:r w:rsidR="00A641CD" w:rsidRPr="001614A6">
        <w:rPr>
          <w:rFonts w:ascii="Arial" w:hAnsi="Arial" w:cs="Arial"/>
          <w:sz w:val="16"/>
          <w:szCs w:val="16"/>
        </w:rPr>
        <w:t>4.7</w:t>
      </w:r>
      <w:r w:rsidR="00A641CD" w:rsidRPr="001614A6">
        <w:rPr>
          <w:rFonts w:ascii="Arial" w:hAnsi="Arial" w:cs="Arial"/>
          <w:sz w:val="16"/>
          <w:szCs w:val="16"/>
        </w:rPr>
        <w:fldChar w:fldCharType="end"/>
      </w:r>
      <w:r w:rsidR="00A641CD" w:rsidRPr="001614A6">
        <w:rPr>
          <w:rFonts w:ascii="Arial" w:hAnsi="Arial" w:cs="Arial"/>
          <w:sz w:val="16"/>
          <w:szCs w:val="16"/>
        </w:rPr>
        <w:t>, za datę wpływu uznaje się datę doręczenia do Centrum Biznesowego</w:t>
      </w:r>
      <w:r w:rsidR="0025097C" w:rsidRPr="001614A6">
        <w:rPr>
          <w:rFonts w:ascii="Arial" w:hAnsi="Arial" w:cs="Arial"/>
          <w:sz w:val="16"/>
          <w:szCs w:val="16"/>
        </w:rPr>
        <w:t>, Regionu MŚP</w:t>
      </w:r>
      <w:r w:rsidR="004F6A5F" w:rsidRPr="001614A6">
        <w:rPr>
          <w:rFonts w:ascii="Arial" w:hAnsi="Arial" w:cs="Arial"/>
          <w:sz w:val="16"/>
          <w:szCs w:val="16"/>
        </w:rPr>
        <w:t xml:space="preserve"> lub Oddziału</w:t>
      </w:r>
      <w:r w:rsidR="00A641CD" w:rsidRPr="001614A6">
        <w:rPr>
          <w:rFonts w:ascii="Arial" w:hAnsi="Arial" w:cs="Arial"/>
          <w:sz w:val="16"/>
          <w:szCs w:val="16"/>
        </w:rPr>
        <w:t xml:space="preserve"> uzupełnień</w:t>
      </w:r>
      <w:r w:rsidR="003A1421" w:rsidRPr="001614A6">
        <w:rPr>
          <w:rFonts w:ascii="Arial" w:hAnsi="Arial" w:cs="Arial"/>
          <w:sz w:val="16"/>
          <w:szCs w:val="16"/>
        </w:rPr>
        <w:t>;</w:t>
      </w:r>
    </w:p>
    <w:p w14:paraId="1BCED5C5" w14:textId="569D3920" w:rsidR="007F1220" w:rsidRPr="001614A6" w:rsidRDefault="00BD4300"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lastRenderedPageBreak/>
        <w:t xml:space="preserve">w formie elektronicznej – za datę złożenia Wniosku uznaje się datę wpływu </w:t>
      </w:r>
      <w:r w:rsidR="00A641CD" w:rsidRPr="001614A6">
        <w:rPr>
          <w:rFonts w:ascii="Arial" w:hAnsi="Arial" w:cs="Arial"/>
          <w:sz w:val="16"/>
          <w:szCs w:val="16"/>
        </w:rPr>
        <w:t xml:space="preserve">kompletnego i poprawnie wypełnionego </w:t>
      </w:r>
      <w:r w:rsidRPr="001614A6">
        <w:rPr>
          <w:rFonts w:ascii="Arial" w:hAnsi="Arial" w:cs="Arial"/>
          <w:sz w:val="16"/>
          <w:szCs w:val="16"/>
        </w:rPr>
        <w:t xml:space="preserve">Wniosku o Pożyczkę </w:t>
      </w:r>
      <w:r w:rsidR="004F6A5F" w:rsidRPr="001614A6">
        <w:rPr>
          <w:rFonts w:ascii="Arial" w:hAnsi="Arial" w:cs="Arial"/>
          <w:sz w:val="16"/>
          <w:szCs w:val="16"/>
        </w:rPr>
        <w:t>unijną</w:t>
      </w:r>
      <w:r w:rsidRPr="001614A6">
        <w:rPr>
          <w:rFonts w:ascii="Arial" w:hAnsi="Arial" w:cs="Arial"/>
          <w:sz w:val="16"/>
          <w:szCs w:val="16"/>
        </w:rPr>
        <w:t xml:space="preserve"> </w:t>
      </w:r>
      <w:r w:rsidR="00A641CD" w:rsidRPr="001614A6">
        <w:rPr>
          <w:rFonts w:ascii="Arial" w:hAnsi="Arial" w:cs="Arial"/>
          <w:sz w:val="16"/>
          <w:szCs w:val="16"/>
        </w:rPr>
        <w:t xml:space="preserve">wraz z kompletem niezbędnych załączników </w:t>
      </w:r>
      <w:r w:rsidRPr="001614A6">
        <w:rPr>
          <w:rFonts w:ascii="Arial" w:hAnsi="Arial" w:cs="Arial"/>
          <w:sz w:val="16"/>
          <w:szCs w:val="16"/>
        </w:rPr>
        <w:t>na wskazany przez pracownika Banku adres mailowy zlokalizowany na domenie bosbank.pl</w:t>
      </w:r>
      <w:r w:rsidR="004A6893" w:rsidRPr="001614A6">
        <w:rPr>
          <w:rFonts w:ascii="Arial" w:hAnsi="Arial" w:cs="Arial"/>
          <w:sz w:val="16"/>
          <w:szCs w:val="16"/>
        </w:rPr>
        <w:t>.</w:t>
      </w:r>
      <w:r w:rsidR="005D73F6" w:rsidRPr="001614A6">
        <w:rPr>
          <w:rFonts w:ascii="Arial" w:hAnsi="Arial" w:cs="Arial"/>
          <w:sz w:val="16"/>
          <w:szCs w:val="16"/>
        </w:rPr>
        <w:t xml:space="preserve"> </w:t>
      </w:r>
      <w:r w:rsidR="00A641CD" w:rsidRPr="001614A6">
        <w:rPr>
          <w:rFonts w:ascii="Arial" w:hAnsi="Arial" w:cs="Arial"/>
          <w:sz w:val="16"/>
          <w:szCs w:val="16"/>
        </w:rPr>
        <w:t xml:space="preserve">W przypadku konieczności dokonania uzupełnień, o których mowa w pkt. </w:t>
      </w:r>
      <w:r w:rsidR="00A641CD" w:rsidRPr="001614A6">
        <w:rPr>
          <w:rFonts w:ascii="Arial" w:hAnsi="Arial" w:cs="Arial"/>
          <w:sz w:val="16"/>
          <w:szCs w:val="16"/>
        </w:rPr>
        <w:fldChar w:fldCharType="begin"/>
      </w:r>
      <w:r w:rsidR="00A641CD" w:rsidRPr="001614A6">
        <w:rPr>
          <w:rFonts w:ascii="Arial" w:hAnsi="Arial" w:cs="Arial"/>
          <w:sz w:val="16"/>
          <w:szCs w:val="16"/>
        </w:rPr>
        <w:instrText xml:space="preserve"> REF _Ref162538333 \r \h </w:instrText>
      </w:r>
      <w:r w:rsidR="001614A6">
        <w:rPr>
          <w:rFonts w:ascii="Arial" w:hAnsi="Arial" w:cs="Arial"/>
          <w:sz w:val="16"/>
          <w:szCs w:val="16"/>
        </w:rPr>
        <w:instrText xml:space="preserve"> \* MERGEFORMAT </w:instrText>
      </w:r>
      <w:r w:rsidR="00A641CD" w:rsidRPr="001614A6">
        <w:rPr>
          <w:rFonts w:ascii="Arial" w:hAnsi="Arial" w:cs="Arial"/>
          <w:sz w:val="16"/>
          <w:szCs w:val="16"/>
        </w:rPr>
      </w:r>
      <w:r w:rsidR="00A641CD" w:rsidRPr="001614A6">
        <w:rPr>
          <w:rFonts w:ascii="Arial" w:hAnsi="Arial" w:cs="Arial"/>
          <w:sz w:val="16"/>
          <w:szCs w:val="16"/>
        </w:rPr>
        <w:fldChar w:fldCharType="separate"/>
      </w:r>
      <w:r w:rsidR="00A641CD" w:rsidRPr="001614A6">
        <w:rPr>
          <w:rFonts w:ascii="Arial" w:hAnsi="Arial" w:cs="Arial"/>
          <w:sz w:val="16"/>
          <w:szCs w:val="16"/>
        </w:rPr>
        <w:t>4.7</w:t>
      </w:r>
      <w:r w:rsidR="00A641CD" w:rsidRPr="001614A6">
        <w:rPr>
          <w:rFonts w:ascii="Arial" w:hAnsi="Arial" w:cs="Arial"/>
          <w:sz w:val="16"/>
          <w:szCs w:val="16"/>
        </w:rPr>
        <w:fldChar w:fldCharType="end"/>
      </w:r>
      <w:r w:rsidR="00A641CD" w:rsidRPr="001614A6">
        <w:rPr>
          <w:rFonts w:ascii="Arial" w:hAnsi="Arial" w:cs="Arial"/>
          <w:sz w:val="16"/>
          <w:szCs w:val="16"/>
        </w:rPr>
        <w:t>, za datę wpływu uznaje się datę wpływu na ww. adres mailowy uzupełnień.</w:t>
      </w:r>
    </w:p>
    <w:p w14:paraId="3B21091F" w14:textId="41C97370" w:rsidR="005444AE" w:rsidRPr="001614A6" w:rsidRDefault="00E561A4" w:rsidP="00262524">
      <w:pPr>
        <w:pStyle w:val="Akapitzlist"/>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opłat i prowizji</w:t>
      </w:r>
      <w:r w:rsidRPr="001614A6">
        <w:rPr>
          <w:rFonts w:ascii="Arial" w:hAnsi="Arial" w:cs="Arial"/>
          <w:sz w:val="16"/>
          <w:szCs w:val="16"/>
        </w:rPr>
        <w:t xml:space="preserve">] </w:t>
      </w:r>
      <w:r w:rsidR="005C3C4D" w:rsidRPr="001614A6">
        <w:rPr>
          <w:rFonts w:ascii="Arial" w:hAnsi="Arial" w:cs="Arial"/>
          <w:sz w:val="16"/>
          <w:szCs w:val="16"/>
        </w:rPr>
        <w:t xml:space="preserve">Bank Ochrony Środowiska S.A. nie pobiera prowizji i opłat za udzielenie </w:t>
      </w:r>
      <w:r w:rsidR="000F3155" w:rsidRPr="001614A6">
        <w:rPr>
          <w:rFonts w:ascii="Arial" w:hAnsi="Arial" w:cs="Arial"/>
          <w:sz w:val="16"/>
          <w:szCs w:val="16"/>
        </w:rPr>
        <w:t>P</w:t>
      </w:r>
      <w:r w:rsidR="005C3C4D" w:rsidRPr="001614A6">
        <w:rPr>
          <w:rFonts w:ascii="Arial" w:hAnsi="Arial" w:cs="Arial"/>
          <w:sz w:val="16"/>
          <w:szCs w:val="16"/>
        </w:rPr>
        <w:t xml:space="preserve">ożyczki </w:t>
      </w:r>
      <w:r w:rsidR="004F6A5F" w:rsidRPr="001614A6">
        <w:rPr>
          <w:rFonts w:ascii="Arial" w:hAnsi="Arial" w:cs="Arial"/>
          <w:sz w:val="16"/>
          <w:szCs w:val="16"/>
        </w:rPr>
        <w:t>unijnej</w:t>
      </w:r>
      <w:r w:rsidR="000F3155" w:rsidRPr="001614A6">
        <w:rPr>
          <w:rFonts w:ascii="Arial" w:hAnsi="Arial" w:cs="Arial"/>
          <w:sz w:val="16"/>
          <w:szCs w:val="16"/>
        </w:rPr>
        <w:t xml:space="preserve"> </w:t>
      </w:r>
      <w:r w:rsidR="005C3C4D" w:rsidRPr="001614A6">
        <w:rPr>
          <w:rFonts w:ascii="Arial" w:hAnsi="Arial" w:cs="Arial"/>
          <w:sz w:val="16"/>
          <w:szCs w:val="16"/>
        </w:rPr>
        <w:t>oraz</w:t>
      </w:r>
      <w:r w:rsidR="000F3155" w:rsidRPr="001614A6">
        <w:rPr>
          <w:rFonts w:ascii="Arial" w:hAnsi="Arial" w:cs="Arial"/>
          <w:sz w:val="16"/>
          <w:szCs w:val="16"/>
        </w:rPr>
        <w:t> </w:t>
      </w:r>
      <w:r w:rsidR="005C3C4D" w:rsidRPr="001614A6">
        <w:rPr>
          <w:rFonts w:ascii="Arial" w:hAnsi="Arial" w:cs="Arial"/>
          <w:sz w:val="16"/>
          <w:szCs w:val="16"/>
        </w:rPr>
        <w:t>jej obsługę.</w:t>
      </w:r>
    </w:p>
    <w:p w14:paraId="2CE64D81" w14:textId="685E604F" w:rsidR="005444AE" w:rsidRPr="001614A6" w:rsidRDefault="005444AE" w:rsidP="0079107D">
      <w:pPr>
        <w:pStyle w:val="Akapitzlist"/>
        <w:keepNext/>
        <w:numPr>
          <w:ilvl w:val="0"/>
          <w:numId w:val="11"/>
        </w:numPr>
        <w:spacing w:after="120" w:line="240" w:lineRule="auto"/>
        <w:contextualSpacing w:val="0"/>
        <w:jc w:val="both"/>
        <w:rPr>
          <w:rFonts w:ascii="Arial" w:hAnsi="Arial" w:cs="Arial"/>
          <w:b/>
          <w:bCs/>
          <w:sz w:val="16"/>
          <w:szCs w:val="16"/>
        </w:rPr>
      </w:pPr>
      <w:r w:rsidRPr="001614A6">
        <w:rPr>
          <w:rFonts w:ascii="Arial" w:hAnsi="Arial" w:cs="Arial"/>
          <w:b/>
          <w:bCs/>
          <w:sz w:val="16"/>
          <w:szCs w:val="16"/>
        </w:rPr>
        <w:t>APLIKOWANIE O POŻYCZKĘ</w:t>
      </w:r>
      <w:r w:rsidR="00E561A4" w:rsidRPr="001614A6">
        <w:rPr>
          <w:rFonts w:ascii="Arial" w:hAnsi="Arial" w:cs="Arial"/>
          <w:b/>
          <w:bCs/>
          <w:sz w:val="16"/>
          <w:szCs w:val="16"/>
        </w:rPr>
        <w:t xml:space="preserve"> </w:t>
      </w:r>
      <w:r w:rsidR="004F6A5F" w:rsidRPr="001614A6">
        <w:rPr>
          <w:rFonts w:ascii="Arial" w:hAnsi="Arial" w:cs="Arial"/>
          <w:b/>
          <w:bCs/>
          <w:sz w:val="16"/>
          <w:szCs w:val="16"/>
        </w:rPr>
        <w:t>UNIJNĄ</w:t>
      </w:r>
    </w:p>
    <w:p w14:paraId="79BDE3A0" w14:textId="272DC916" w:rsidR="00DA5743" w:rsidRPr="001614A6" w:rsidRDefault="00E561A4"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Wniosek o Pożyczkę </w:t>
      </w:r>
      <w:r w:rsidR="004F6A5F" w:rsidRPr="001614A6">
        <w:rPr>
          <w:rFonts w:ascii="Arial" w:hAnsi="Arial" w:cs="Arial"/>
          <w:b/>
          <w:bCs/>
          <w:sz w:val="16"/>
          <w:szCs w:val="16"/>
        </w:rPr>
        <w:t>unijną</w:t>
      </w:r>
      <w:r w:rsidRPr="001614A6">
        <w:rPr>
          <w:rFonts w:ascii="Arial" w:hAnsi="Arial" w:cs="Arial"/>
          <w:sz w:val="16"/>
          <w:szCs w:val="16"/>
        </w:rPr>
        <w:t xml:space="preserve">] </w:t>
      </w:r>
      <w:r w:rsidR="00BD3663" w:rsidRPr="001614A6">
        <w:rPr>
          <w:rFonts w:ascii="Arial" w:hAnsi="Arial" w:cs="Arial"/>
          <w:sz w:val="16"/>
          <w:szCs w:val="16"/>
        </w:rPr>
        <w:t xml:space="preserve">Warunkiem ubiegania się o </w:t>
      </w:r>
      <w:r w:rsidR="000B6F19" w:rsidRPr="001614A6">
        <w:rPr>
          <w:rFonts w:ascii="Arial" w:hAnsi="Arial" w:cs="Arial"/>
          <w:sz w:val="16"/>
          <w:szCs w:val="16"/>
        </w:rPr>
        <w:t>Pożyczk</w:t>
      </w:r>
      <w:r w:rsidR="00BD3663" w:rsidRPr="001614A6">
        <w:rPr>
          <w:rFonts w:ascii="Arial" w:hAnsi="Arial" w:cs="Arial"/>
          <w:sz w:val="16"/>
          <w:szCs w:val="16"/>
        </w:rPr>
        <w:t xml:space="preserve">ę </w:t>
      </w:r>
      <w:r w:rsidR="004F6A5F" w:rsidRPr="001614A6">
        <w:rPr>
          <w:rFonts w:ascii="Arial" w:hAnsi="Arial" w:cs="Arial"/>
          <w:sz w:val="16"/>
          <w:szCs w:val="16"/>
        </w:rPr>
        <w:t>unijną</w:t>
      </w:r>
      <w:r w:rsidR="000B6F19" w:rsidRPr="001614A6">
        <w:rPr>
          <w:rFonts w:ascii="Arial" w:hAnsi="Arial" w:cs="Arial"/>
          <w:sz w:val="16"/>
          <w:szCs w:val="16"/>
        </w:rPr>
        <w:t xml:space="preserve"> </w:t>
      </w:r>
      <w:r w:rsidR="00BD3663" w:rsidRPr="001614A6">
        <w:rPr>
          <w:rFonts w:ascii="Arial" w:hAnsi="Arial" w:cs="Arial"/>
          <w:sz w:val="16"/>
          <w:szCs w:val="16"/>
        </w:rPr>
        <w:t xml:space="preserve">jest </w:t>
      </w:r>
      <w:r w:rsidR="000B6F19" w:rsidRPr="001614A6">
        <w:rPr>
          <w:rFonts w:ascii="Arial" w:hAnsi="Arial" w:cs="Arial"/>
          <w:sz w:val="16"/>
          <w:szCs w:val="16"/>
        </w:rPr>
        <w:t>złoż</w:t>
      </w:r>
      <w:r w:rsidR="00BD3663" w:rsidRPr="001614A6">
        <w:rPr>
          <w:rFonts w:ascii="Arial" w:hAnsi="Arial" w:cs="Arial"/>
          <w:sz w:val="16"/>
          <w:szCs w:val="16"/>
        </w:rPr>
        <w:t xml:space="preserve">enie Wniosku o </w:t>
      </w:r>
      <w:r w:rsidR="005360F1" w:rsidRPr="001614A6">
        <w:rPr>
          <w:rFonts w:ascii="Arial" w:hAnsi="Arial" w:cs="Arial"/>
          <w:sz w:val="16"/>
          <w:szCs w:val="16"/>
        </w:rPr>
        <w:t>P</w:t>
      </w:r>
      <w:r w:rsidR="00BD3663" w:rsidRPr="001614A6">
        <w:rPr>
          <w:rFonts w:ascii="Arial" w:hAnsi="Arial" w:cs="Arial"/>
          <w:sz w:val="16"/>
          <w:szCs w:val="16"/>
        </w:rPr>
        <w:t xml:space="preserve">ożyczkę </w:t>
      </w:r>
      <w:r w:rsidR="004F6A5F" w:rsidRPr="001614A6">
        <w:rPr>
          <w:rFonts w:ascii="Arial" w:hAnsi="Arial" w:cs="Arial"/>
          <w:sz w:val="16"/>
          <w:szCs w:val="16"/>
        </w:rPr>
        <w:t>unijną</w:t>
      </w:r>
      <w:r w:rsidR="005360F1" w:rsidRPr="001614A6">
        <w:rPr>
          <w:rFonts w:ascii="Arial" w:hAnsi="Arial" w:cs="Arial"/>
          <w:sz w:val="16"/>
          <w:szCs w:val="16"/>
        </w:rPr>
        <w:t xml:space="preserve"> </w:t>
      </w:r>
      <w:r w:rsidR="00BD3663" w:rsidRPr="001614A6">
        <w:rPr>
          <w:rFonts w:ascii="Arial" w:hAnsi="Arial" w:cs="Arial"/>
          <w:sz w:val="16"/>
          <w:szCs w:val="16"/>
        </w:rPr>
        <w:t>wraz z</w:t>
      </w:r>
      <w:r w:rsidRPr="001614A6">
        <w:rPr>
          <w:rFonts w:ascii="Arial" w:hAnsi="Arial" w:cs="Arial"/>
          <w:sz w:val="16"/>
          <w:szCs w:val="16"/>
        </w:rPr>
        <w:t> </w:t>
      </w:r>
      <w:r w:rsidR="00BD3663" w:rsidRPr="001614A6">
        <w:rPr>
          <w:rFonts w:ascii="Arial" w:hAnsi="Arial" w:cs="Arial"/>
          <w:sz w:val="16"/>
          <w:szCs w:val="16"/>
        </w:rPr>
        <w:t xml:space="preserve">wymaganymi załącznikami, </w:t>
      </w:r>
      <w:r w:rsidR="000B6F19" w:rsidRPr="001614A6">
        <w:rPr>
          <w:rFonts w:ascii="Arial" w:hAnsi="Arial" w:cs="Arial"/>
          <w:sz w:val="16"/>
          <w:szCs w:val="16"/>
        </w:rPr>
        <w:t>zgodnie z</w:t>
      </w:r>
      <w:r w:rsidR="00372122" w:rsidRPr="001614A6">
        <w:rPr>
          <w:rFonts w:ascii="Arial" w:hAnsi="Arial" w:cs="Arial"/>
          <w:sz w:val="16"/>
          <w:szCs w:val="16"/>
        </w:rPr>
        <w:t> </w:t>
      </w:r>
      <w:r w:rsidR="00EE746F" w:rsidRPr="001614A6">
        <w:rPr>
          <w:rFonts w:ascii="Arial" w:hAnsi="Arial" w:cs="Arial"/>
          <w:sz w:val="16"/>
          <w:szCs w:val="16"/>
        </w:rPr>
        <w:t>postanowieniami</w:t>
      </w:r>
      <w:r w:rsidR="005444AE" w:rsidRPr="001614A6">
        <w:rPr>
          <w:rFonts w:ascii="Arial" w:hAnsi="Arial" w:cs="Arial"/>
          <w:sz w:val="16"/>
          <w:szCs w:val="16"/>
        </w:rPr>
        <w:t xml:space="preserve"> </w:t>
      </w:r>
      <w:r w:rsidRPr="001614A6">
        <w:rPr>
          <w:rFonts w:ascii="Arial" w:hAnsi="Arial" w:cs="Arial"/>
          <w:sz w:val="16"/>
          <w:szCs w:val="16"/>
        </w:rPr>
        <w:t xml:space="preserve">pkt. </w:t>
      </w:r>
      <w:r w:rsidRPr="001614A6">
        <w:rPr>
          <w:rFonts w:ascii="Arial" w:hAnsi="Arial" w:cs="Arial"/>
          <w:sz w:val="16"/>
          <w:szCs w:val="16"/>
        </w:rPr>
        <w:fldChar w:fldCharType="begin"/>
      </w:r>
      <w:r w:rsidRPr="001614A6">
        <w:rPr>
          <w:rFonts w:ascii="Arial" w:hAnsi="Arial" w:cs="Arial"/>
          <w:sz w:val="16"/>
          <w:szCs w:val="16"/>
        </w:rPr>
        <w:instrText xml:space="preserve"> REF _Ref159846562 \r \h </w:instrText>
      </w:r>
      <w:r w:rsidR="00415830"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363920" w:rsidRPr="001614A6">
        <w:rPr>
          <w:rFonts w:ascii="Arial" w:hAnsi="Arial" w:cs="Arial"/>
          <w:sz w:val="16"/>
          <w:szCs w:val="16"/>
        </w:rPr>
        <w:t>3</w:t>
      </w:r>
      <w:r w:rsidRPr="001614A6">
        <w:rPr>
          <w:rFonts w:ascii="Arial" w:hAnsi="Arial" w:cs="Arial"/>
          <w:sz w:val="16"/>
          <w:szCs w:val="16"/>
        </w:rPr>
        <w:fldChar w:fldCharType="end"/>
      </w:r>
      <w:r w:rsidR="000B6F19" w:rsidRPr="001614A6">
        <w:rPr>
          <w:rFonts w:ascii="Arial" w:hAnsi="Arial" w:cs="Arial"/>
          <w:sz w:val="16"/>
          <w:szCs w:val="16"/>
        </w:rPr>
        <w:t>.</w:t>
      </w:r>
      <w:r w:rsidRPr="001614A6">
        <w:rPr>
          <w:rFonts w:ascii="Arial" w:hAnsi="Arial" w:cs="Arial"/>
          <w:sz w:val="16"/>
          <w:szCs w:val="16"/>
        </w:rPr>
        <w:t xml:space="preserve"> </w:t>
      </w:r>
      <w:r w:rsidR="00223612" w:rsidRPr="001614A6">
        <w:rPr>
          <w:rFonts w:ascii="Arial" w:hAnsi="Arial" w:cs="Arial"/>
          <w:sz w:val="16"/>
          <w:szCs w:val="16"/>
        </w:rPr>
        <w:t xml:space="preserve">Podmiot uprawniony do ubiegania się o Pożyczkę </w:t>
      </w:r>
      <w:r w:rsidR="004F6A5F" w:rsidRPr="001614A6">
        <w:rPr>
          <w:rFonts w:ascii="Arial" w:hAnsi="Arial" w:cs="Arial"/>
          <w:sz w:val="16"/>
          <w:szCs w:val="16"/>
        </w:rPr>
        <w:t>unijną</w:t>
      </w:r>
      <w:r w:rsidR="00223612" w:rsidRPr="001614A6">
        <w:rPr>
          <w:rFonts w:ascii="Arial" w:hAnsi="Arial" w:cs="Arial"/>
          <w:sz w:val="16"/>
          <w:szCs w:val="16"/>
        </w:rPr>
        <w:t xml:space="preserve"> zgodnie z wymogami opisanymi w</w:t>
      </w:r>
      <w:r w:rsidR="001D627D">
        <w:rPr>
          <w:rFonts w:ascii="Arial" w:hAnsi="Arial" w:cs="Arial"/>
          <w:sz w:val="16"/>
          <w:szCs w:val="16"/>
        </w:rPr>
        <w:t>e</w:t>
      </w:r>
      <w:r w:rsidR="00372122" w:rsidRPr="001614A6">
        <w:rPr>
          <w:rFonts w:ascii="Arial" w:hAnsi="Arial" w:cs="Arial"/>
          <w:sz w:val="16"/>
          <w:szCs w:val="16"/>
        </w:rPr>
        <w:t> </w:t>
      </w:r>
      <w:r w:rsidR="001D627D">
        <w:rPr>
          <w:rFonts w:ascii="Arial" w:hAnsi="Arial" w:cs="Arial"/>
          <w:sz w:val="16"/>
          <w:szCs w:val="16"/>
        </w:rPr>
        <w:t xml:space="preserve">właściwej </w:t>
      </w:r>
      <w:r w:rsidR="00223612" w:rsidRPr="001614A6">
        <w:rPr>
          <w:rFonts w:ascii="Arial" w:hAnsi="Arial" w:cs="Arial"/>
          <w:sz w:val="16"/>
          <w:szCs w:val="16"/>
        </w:rPr>
        <w:t>Karcie Produktu składa Wniosek o</w:t>
      </w:r>
      <w:r w:rsidR="00DA5743" w:rsidRPr="001614A6">
        <w:rPr>
          <w:rFonts w:ascii="Arial" w:hAnsi="Arial" w:cs="Arial"/>
          <w:sz w:val="16"/>
          <w:szCs w:val="16"/>
        </w:rPr>
        <w:t> </w:t>
      </w:r>
      <w:r w:rsidR="005360F1" w:rsidRPr="001614A6">
        <w:rPr>
          <w:rFonts w:ascii="Arial" w:hAnsi="Arial" w:cs="Arial"/>
          <w:sz w:val="16"/>
          <w:szCs w:val="16"/>
        </w:rPr>
        <w:t>P</w:t>
      </w:r>
      <w:r w:rsidR="00223612" w:rsidRPr="001614A6">
        <w:rPr>
          <w:rFonts w:ascii="Arial" w:hAnsi="Arial" w:cs="Arial"/>
          <w:sz w:val="16"/>
          <w:szCs w:val="16"/>
        </w:rPr>
        <w:t>ożyczkę</w:t>
      </w:r>
      <w:r w:rsidR="005360F1" w:rsidRPr="001614A6">
        <w:rPr>
          <w:rFonts w:ascii="Arial" w:hAnsi="Arial" w:cs="Arial"/>
          <w:sz w:val="16"/>
          <w:szCs w:val="16"/>
        </w:rPr>
        <w:t xml:space="preserve"> </w:t>
      </w:r>
      <w:r w:rsidR="004F6A5F" w:rsidRPr="001614A6">
        <w:rPr>
          <w:rFonts w:ascii="Arial" w:hAnsi="Arial" w:cs="Arial"/>
          <w:sz w:val="16"/>
          <w:szCs w:val="16"/>
        </w:rPr>
        <w:t>unijną</w:t>
      </w:r>
      <w:r w:rsidR="000F3155" w:rsidRPr="001614A6">
        <w:rPr>
          <w:rFonts w:ascii="Arial" w:hAnsi="Arial" w:cs="Arial"/>
          <w:sz w:val="16"/>
          <w:szCs w:val="16"/>
        </w:rPr>
        <w:t>, podpisany przez osoby upoważnione do składania oświadczeń w zakresie praw i</w:t>
      </w:r>
      <w:r w:rsidR="00372122" w:rsidRPr="001614A6">
        <w:rPr>
          <w:rFonts w:ascii="Arial" w:hAnsi="Arial" w:cs="Arial"/>
          <w:sz w:val="16"/>
          <w:szCs w:val="16"/>
        </w:rPr>
        <w:t> </w:t>
      </w:r>
      <w:r w:rsidR="000F3155" w:rsidRPr="001614A6">
        <w:rPr>
          <w:rFonts w:ascii="Arial" w:hAnsi="Arial" w:cs="Arial"/>
          <w:sz w:val="16"/>
          <w:szCs w:val="16"/>
        </w:rPr>
        <w:t>obowiązków majątkowych</w:t>
      </w:r>
      <w:r w:rsidR="00DA5743" w:rsidRPr="001614A6">
        <w:rPr>
          <w:rFonts w:ascii="Arial" w:hAnsi="Arial" w:cs="Arial"/>
          <w:sz w:val="16"/>
          <w:szCs w:val="16"/>
        </w:rPr>
        <w:t>. We Wniosku wykazywana jest zarówno kwota wnioskowanej Pożyczki</w:t>
      </w:r>
      <w:r w:rsidR="005360F1" w:rsidRPr="001614A6">
        <w:rPr>
          <w:rFonts w:ascii="Arial" w:hAnsi="Arial" w:cs="Arial"/>
          <w:sz w:val="16"/>
          <w:szCs w:val="16"/>
        </w:rPr>
        <w:t xml:space="preserve"> </w:t>
      </w:r>
      <w:r w:rsidR="004F6A5F" w:rsidRPr="001614A6">
        <w:rPr>
          <w:rFonts w:ascii="Arial" w:hAnsi="Arial" w:cs="Arial"/>
          <w:sz w:val="16"/>
          <w:szCs w:val="16"/>
        </w:rPr>
        <w:t>unijnej</w:t>
      </w:r>
      <w:r w:rsidR="00DA5743" w:rsidRPr="001614A6">
        <w:rPr>
          <w:rFonts w:ascii="Arial" w:hAnsi="Arial" w:cs="Arial"/>
          <w:sz w:val="16"/>
          <w:szCs w:val="16"/>
        </w:rPr>
        <w:t>, jak i kwota wnioskowanej Dotacji (jeśli dotyczy)</w:t>
      </w:r>
      <w:r w:rsidR="004F6A5F" w:rsidRPr="001614A6">
        <w:rPr>
          <w:rFonts w:ascii="Arial" w:hAnsi="Arial" w:cs="Arial"/>
          <w:sz w:val="16"/>
          <w:szCs w:val="16"/>
        </w:rPr>
        <w:t xml:space="preserve"> lub Umorzenia (jeśli dotyczy)</w:t>
      </w:r>
      <w:r w:rsidR="00DA5743" w:rsidRPr="001614A6">
        <w:rPr>
          <w:rFonts w:ascii="Arial" w:hAnsi="Arial" w:cs="Arial"/>
          <w:sz w:val="16"/>
          <w:szCs w:val="16"/>
        </w:rPr>
        <w:t>.</w:t>
      </w:r>
    </w:p>
    <w:p w14:paraId="53B44A67" w14:textId="57CCB981" w:rsidR="00370E70" w:rsidRPr="001614A6" w:rsidRDefault="00E561A4" w:rsidP="001D627D">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Załączniki do Wniosku o Pożyczkę </w:t>
      </w:r>
      <w:r w:rsidR="00286EA4" w:rsidRPr="001614A6">
        <w:rPr>
          <w:rFonts w:ascii="Arial" w:hAnsi="Arial" w:cs="Arial"/>
          <w:b/>
          <w:bCs/>
          <w:sz w:val="16"/>
          <w:szCs w:val="16"/>
        </w:rPr>
        <w:t>unijną</w:t>
      </w:r>
      <w:r w:rsidRPr="001614A6">
        <w:rPr>
          <w:rFonts w:ascii="Arial" w:hAnsi="Arial" w:cs="Arial"/>
          <w:sz w:val="16"/>
          <w:szCs w:val="16"/>
        </w:rPr>
        <w:t xml:space="preserve">] </w:t>
      </w:r>
      <w:r w:rsidR="00142C9E" w:rsidRPr="001614A6">
        <w:rPr>
          <w:rFonts w:ascii="Arial" w:hAnsi="Arial" w:cs="Arial"/>
          <w:sz w:val="16"/>
          <w:szCs w:val="16"/>
        </w:rPr>
        <w:t xml:space="preserve">Wniosek o Pożyczkę unijną </w:t>
      </w:r>
      <w:r w:rsidR="0046325C" w:rsidRPr="001614A6">
        <w:rPr>
          <w:rFonts w:ascii="Arial" w:hAnsi="Arial" w:cs="Arial"/>
          <w:sz w:val="16"/>
          <w:szCs w:val="16"/>
        </w:rPr>
        <w:t xml:space="preserve">składany jest </w:t>
      </w:r>
      <w:r w:rsidR="00142C9E" w:rsidRPr="001614A6">
        <w:rPr>
          <w:rFonts w:ascii="Arial" w:hAnsi="Arial" w:cs="Arial"/>
          <w:sz w:val="16"/>
          <w:szCs w:val="16"/>
        </w:rPr>
        <w:t>wraz z harmonogramem rzeczowo-finansowym realizacji Inwestycji, którego wzór stanowi załącznik do Wniosku o Pożyczkę Unijną oraz kompletem dokumentów niezbędnych do kompleksowej oceny Wniosku i Wnioskodawcy, w tym także dokumentów odnoszących się do zgodności Inwestycji z </w:t>
      </w:r>
      <w:r w:rsidR="00AC2A31">
        <w:rPr>
          <w:rFonts w:ascii="Arial" w:hAnsi="Arial" w:cs="Arial"/>
          <w:sz w:val="16"/>
          <w:szCs w:val="16"/>
        </w:rPr>
        <w:t>właściwą</w:t>
      </w:r>
      <w:r w:rsidR="00AC2A31" w:rsidRPr="001614A6">
        <w:rPr>
          <w:rFonts w:ascii="Arial" w:hAnsi="Arial" w:cs="Arial"/>
          <w:sz w:val="16"/>
          <w:szCs w:val="16"/>
        </w:rPr>
        <w:t xml:space="preserve"> </w:t>
      </w:r>
      <w:r w:rsidR="00142C9E" w:rsidRPr="001614A6">
        <w:rPr>
          <w:rFonts w:ascii="Arial" w:hAnsi="Arial" w:cs="Arial"/>
          <w:sz w:val="16"/>
          <w:szCs w:val="16"/>
        </w:rPr>
        <w:t>Kartą Produktu</w:t>
      </w:r>
      <w:r w:rsidR="00370E70">
        <w:rPr>
          <w:rFonts w:ascii="Arial" w:hAnsi="Arial" w:cs="Arial"/>
          <w:sz w:val="16"/>
          <w:szCs w:val="16"/>
        </w:rPr>
        <w:t>.</w:t>
      </w:r>
    </w:p>
    <w:p w14:paraId="3E8E7C99" w14:textId="26B873F1" w:rsidR="00845410" w:rsidRPr="001614A6" w:rsidRDefault="00E561A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Zawartość Wniosku o Pożyczkę </w:t>
      </w:r>
      <w:r w:rsidR="00286EA4" w:rsidRPr="001614A6">
        <w:rPr>
          <w:rFonts w:ascii="Arial" w:hAnsi="Arial" w:cs="Arial"/>
          <w:b/>
          <w:bCs/>
          <w:sz w:val="16"/>
          <w:szCs w:val="16"/>
        </w:rPr>
        <w:t>unijną</w:t>
      </w:r>
      <w:r w:rsidRPr="001614A6">
        <w:rPr>
          <w:rFonts w:ascii="Arial" w:hAnsi="Arial" w:cs="Arial"/>
          <w:sz w:val="16"/>
          <w:szCs w:val="16"/>
        </w:rPr>
        <w:t xml:space="preserve">] </w:t>
      </w:r>
      <w:r w:rsidR="00845410" w:rsidRPr="001614A6">
        <w:rPr>
          <w:rFonts w:ascii="Arial" w:hAnsi="Arial" w:cs="Arial"/>
          <w:sz w:val="16"/>
          <w:szCs w:val="16"/>
        </w:rPr>
        <w:t>Identyfikacja optymalnego zestawu działań na rzecz osiągnięcia celów Inwestycji, zgodn</w:t>
      </w:r>
      <w:r w:rsidR="001A1780" w:rsidRPr="001614A6">
        <w:rPr>
          <w:rFonts w:ascii="Arial" w:hAnsi="Arial" w:cs="Arial"/>
          <w:sz w:val="16"/>
          <w:szCs w:val="16"/>
        </w:rPr>
        <w:t>ych</w:t>
      </w:r>
      <w:r w:rsidR="00845410" w:rsidRPr="001614A6">
        <w:rPr>
          <w:rFonts w:ascii="Arial" w:hAnsi="Arial" w:cs="Arial"/>
          <w:sz w:val="16"/>
          <w:szCs w:val="16"/>
        </w:rPr>
        <w:t xml:space="preserve"> z </w:t>
      </w:r>
      <w:r w:rsidR="001D627D">
        <w:rPr>
          <w:rFonts w:ascii="Arial" w:hAnsi="Arial" w:cs="Arial"/>
          <w:sz w:val="16"/>
          <w:szCs w:val="16"/>
        </w:rPr>
        <w:t xml:space="preserve">właściwą </w:t>
      </w:r>
      <w:r w:rsidR="001A1780" w:rsidRPr="001614A6">
        <w:rPr>
          <w:rFonts w:ascii="Arial" w:hAnsi="Arial" w:cs="Arial"/>
          <w:sz w:val="16"/>
          <w:szCs w:val="16"/>
        </w:rPr>
        <w:t>Kartą Produktu</w:t>
      </w:r>
      <w:r w:rsidR="00845410" w:rsidRPr="001614A6">
        <w:rPr>
          <w:rFonts w:ascii="Arial" w:hAnsi="Arial" w:cs="Arial"/>
          <w:sz w:val="16"/>
          <w:szCs w:val="16"/>
        </w:rPr>
        <w:t>, powinna wynikać</w:t>
      </w:r>
      <w:r w:rsidR="001D627D">
        <w:rPr>
          <w:rFonts w:ascii="Arial" w:hAnsi="Arial" w:cs="Arial"/>
          <w:sz w:val="16"/>
          <w:szCs w:val="16"/>
        </w:rPr>
        <w:t xml:space="preserve"> z dokumentów wskazanych w</w:t>
      </w:r>
      <w:r w:rsidR="00AC2A31">
        <w:rPr>
          <w:rFonts w:ascii="Arial" w:hAnsi="Arial" w:cs="Arial"/>
          <w:sz w:val="16"/>
          <w:szCs w:val="16"/>
        </w:rPr>
        <w:t>e właściwej</w:t>
      </w:r>
      <w:r w:rsidR="001D627D">
        <w:rPr>
          <w:rFonts w:ascii="Arial" w:hAnsi="Arial" w:cs="Arial"/>
          <w:sz w:val="16"/>
          <w:szCs w:val="16"/>
        </w:rPr>
        <w:t xml:space="preserve"> Karcie Produktu (np. </w:t>
      </w:r>
      <w:r w:rsidR="00845410" w:rsidRPr="001614A6">
        <w:rPr>
          <w:rFonts w:ascii="Arial" w:hAnsi="Arial" w:cs="Arial"/>
          <w:sz w:val="16"/>
          <w:szCs w:val="16"/>
        </w:rPr>
        <w:t xml:space="preserve"> Analizy wykonalności składanej wraz z Kartą projektu</w:t>
      </w:r>
      <w:r w:rsidR="00D42FC3" w:rsidRPr="001614A6">
        <w:rPr>
          <w:rFonts w:ascii="Arial" w:hAnsi="Arial" w:cs="Arial"/>
          <w:sz w:val="16"/>
          <w:szCs w:val="16"/>
        </w:rPr>
        <w:t>,</w:t>
      </w:r>
      <w:r w:rsidR="002409CF" w:rsidRPr="001614A6">
        <w:rPr>
          <w:rFonts w:ascii="Arial" w:hAnsi="Arial" w:cs="Arial"/>
          <w:sz w:val="16"/>
          <w:szCs w:val="16"/>
        </w:rPr>
        <w:t xml:space="preserve"> z Audytu Energetycznego</w:t>
      </w:r>
      <w:r w:rsidR="00F81C67" w:rsidRPr="001614A6">
        <w:rPr>
          <w:rFonts w:ascii="Arial" w:hAnsi="Arial" w:cs="Arial"/>
          <w:sz w:val="16"/>
          <w:szCs w:val="16"/>
        </w:rPr>
        <w:t>/Audytu efektywności energetycznej</w:t>
      </w:r>
      <w:bookmarkStart w:id="3" w:name="_Hlk187928510"/>
      <w:r w:rsidR="007F5687" w:rsidRPr="001614A6">
        <w:rPr>
          <w:rFonts w:ascii="Arial" w:hAnsi="Arial" w:cs="Arial"/>
          <w:sz w:val="16"/>
          <w:szCs w:val="16"/>
        </w:rPr>
        <w:t xml:space="preserve">) </w:t>
      </w:r>
      <w:bookmarkEnd w:id="3"/>
      <w:r w:rsidR="007F5687" w:rsidRPr="001614A6">
        <w:rPr>
          <w:rFonts w:ascii="Arial" w:hAnsi="Arial" w:cs="Arial"/>
          <w:sz w:val="16"/>
          <w:szCs w:val="16"/>
        </w:rPr>
        <w:t>oraz Harmonogramu rzeczowo-finansowego</w:t>
      </w:r>
      <w:r w:rsidR="00845410" w:rsidRPr="001614A6">
        <w:rPr>
          <w:rFonts w:ascii="Arial" w:hAnsi="Arial" w:cs="Arial"/>
          <w:sz w:val="16"/>
          <w:szCs w:val="16"/>
        </w:rPr>
        <w:t xml:space="preserve">. </w:t>
      </w:r>
      <w:r w:rsidR="007E4CF1">
        <w:rPr>
          <w:rFonts w:ascii="Arial" w:hAnsi="Arial" w:cs="Arial"/>
          <w:sz w:val="16"/>
          <w:szCs w:val="16"/>
        </w:rPr>
        <w:tab/>
      </w:r>
      <w:r w:rsidR="007E4CF1">
        <w:rPr>
          <w:rFonts w:ascii="Arial" w:hAnsi="Arial" w:cs="Arial"/>
          <w:sz w:val="16"/>
          <w:szCs w:val="16"/>
        </w:rPr>
        <w:br/>
      </w:r>
      <w:r w:rsidR="00845410" w:rsidRPr="001614A6">
        <w:rPr>
          <w:rFonts w:ascii="Arial" w:hAnsi="Arial" w:cs="Arial"/>
          <w:sz w:val="16"/>
          <w:szCs w:val="16"/>
        </w:rPr>
        <w:t>Wydatki kwalifikowalne planowane do poniesienia powinny bezpośrednio wynikać</w:t>
      </w:r>
      <w:r w:rsidR="001D627D" w:rsidRPr="001D627D">
        <w:rPr>
          <w:rFonts w:ascii="Arial" w:hAnsi="Arial" w:cs="Arial"/>
          <w:sz w:val="16"/>
          <w:szCs w:val="16"/>
        </w:rPr>
        <w:t xml:space="preserve"> </w:t>
      </w:r>
      <w:r w:rsidR="001D627D">
        <w:rPr>
          <w:rFonts w:ascii="Arial" w:hAnsi="Arial" w:cs="Arial"/>
          <w:sz w:val="16"/>
          <w:szCs w:val="16"/>
        </w:rPr>
        <w:t>z dokumentów wskazanych w</w:t>
      </w:r>
      <w:r w:rsidR="00AC2A31">
        <w:rPr>
          <w:rFonts w:ascii="Arial" w:hAnsi="Arial" w:cs="Arial"/>
          <w:sz w:val="16"/>
          <w:szCs w:val="16"/>
        </w:rPr>
        <w:t>e właściwej</w:t>
      </w:r>
      <w:r w:rsidR="001D627D">
        <w:rPr>
          <w:rFonts w:ascii="Arial" w:hAnsi="Arial" w:cs="Arial"/>
          <w:sz w:val="16"/>
          <w:szCs w:val="16"/>
        </w:rPr>
        <w:t xml:space="preserve"> Karcie Produktu (np. </w:t>
      </w:r>
      <w:r w:rsidR="00845410" w:rsidRPr="001614A6">
        <w:rPr>
          <w:rFonts w:ascii="Arial" w:hAnsi="Arial" w:cs="Arial"/>
          <w:sz w:val="16"/>
          <w:szCs w:val="16"/>
        </w:rPr>
        <w:t xml:space="preserve">Analizy wykonalności i </w:t>
      </w:r>
      <w:r w:rsidR="002409CF" w:rsidRPr="001614A6">
        <w:rPr>
          <w:rFonts w:ascii="Arial" w:hAnsi="Arial" w:cs="Arial"/>
          <w:sz w:val="16"/>
          <w:szCs w:val="16"/>
        </w:rPr>
        <w:t>Audytu Energetycznego</w:t>
      </w:r>
      <w:r w:rsidR="00F81C67" w:rsidRPr="001614A6">
        <w:rPr>
          <w:rFonts w:ascii="Arial" w:hAnsi="Arial" w:cs="Arial"/>
          <w:sz w:val="16"/>
          <w:szCs w:val="16"/>
        </w:rPr>
        <w:t>/</w:t>
      </w:r>
      <w:bookmarkStart w:id="4" w:name="_Hlk179207094"/>
      <w:r w:rsidR="00F81C67" w:rsidRPr="001614A6">
        <w:rPr>
          <w:rFonts w:ascii="Arial" w:hAnsi="Arial" w:cs="Arial"/>
          <w:sz w:val="16"/>
          <w:szCs w:val="16"/>
        </w:rPr>
        <w:t>Audytu efektywności energetycznej</w:t>
      </w:r>
      <w:r w:rsidR="007B5582">
        <w:rPr>
          <w:rFonts w:ascii="Arial" w:hAnsi="Arial" w:cs="Arial"/>
          <w:sz w:val="16"/>
          <w:szCs w:val="16"/>
        </w:rPr>
        <w:t>)</w:t>
      </w:r>
      <w:bookmarkEnd w:id="4"/>
      <w:r w:rsidR="007F5687" w:rsidRPr="001614A6">
        <w:rPr>
          <w:rFonts w:ascii="Arial" w:hAnsi="Arial" w:cs="Arial"/>
          <w:sz w:val="16"/>
          <w:szCs w:val="16"/>
        </w:rPr>
        <w:t xml:space="preserve"> </w:t>
      </w:r>
      <w:r w:rsidR="002409CF" w:rsidRPr="001614A6">
        <w:rPr>
          <w:rFonts w:ascii="Arial" w:hAnsi="Arial" w:cs="Arial"/>
          <w:sz w:val="16"/>
          <w:szCs w:val="16"/>
        </w:rPr>
        <w:t xml:space="preserve">i </w:t>
      </w:r>
      <w:r w:rsidR="00845410" w:rsidRPr="001614A6">
        <w:rPr>
          <w:rFonts w:ascii="Arial" w:hAnsi="Arial" w:cs="Arial"/>
          <w:sz w:val="16"/>
          <w:szCs w:val="16"/>
        </w:rPr>
        <w:t xml:space="preserve">powinny być niezbędne do osiągnięcia zakładanego celu Inwestycji, zgodnie z </w:t>
      </w:r>
      <w:r w:rsidR="00C3642C">
        <w:rPr>
          <w:rFonts w:ascii="Arial" w:hAnsi="Arial" w:cs="Arial"/>
          <w:sz w:val="16"/>
          <w:szCs w:val="16"/>
        </w:rPr>
        <w:t xml:space="preserve">właściwą </w:t>
      </w:r>
      <w:r w:rsidR="001A1780" w:rsidRPr="001614A6">
        <w:rPr>
          <w:rFonts w:ascii="Arial" w:hAnsi="Arial" w:cs="Arial"/>
          <w:sz w:val="16"/>
          <w:szCs w:val="16"/>
        </w:rPr>
        <w:t>Kartą Produktu</w:t>
      </w:r>
      <w:r w:rsidR="00845410" w:rsidRPr="001614A6">
        <w:rPr>
          <w:rFonts w:ascii="Arial" w:hAnsi="Arial" w:cs="Arial"/>
          <w:sz w:val="16"/>
          <w:szCs w:val="16"/>
        </w:rPr>
        <w:t>.</w:t>
      </w:r>
    </w:p>
    <w:p w14:paraId="1AD9E28C" w14:textId="6059038F" w:rsidR="00756831" w:rsidRPr="001614A6" w:rsidRDefault="000B6F19" w:rsidP="00262524">
      <w:pPr>
        <w:pStyle w:val="Akapitzlist"/>
        <w:spacing w:after="120" w:line="240" w:lineRule="auto"/>
        <w:ind w:left="431"/>
        <w:contextualSpacing w:val="0"/>
        <w:jc w:val="both"/>
      </w:pPr>
      <w:r w:rsidRPr="001614A6">
        <w:rPr>
          <w:rFonts w:ascii="Arial" w:hAnsi="Arial" w:cs="Arial"/>
          <w:sz w:val="16"/>
          <w:szCs w:val="16"/>
        </w:rPr>
        <w:t>BOŚ wspiera Pożyczkobiorcę w ustaleniu struktury finansowania Inwestycji oraz</w:t>
      </w:r>
      <w:r w:rsidR="00372122" w:rsidRPr="001614A6">
        <w:rPr>
          <w:rFonts w:ascii="Arial" w:hAnsi="Arial" w:cs="Arial"/>
          <w:sz w:val="16"/>
          <w:szCs w:val="16"/>
        </w:rPr>
        <w:t> </w:t>
      </w:r>
      <w:r w:rsidRPr="001614A6">
        <w:rPr>
          <w:rFonts w:ascii="Arial" w:hAnsi="Arial" w:cs="Arial"/>
          <w:sz w:val="16"/>
          <w:szCs w:val="16"/>
        </w:rPr>
        <w:t xml:space="preserve">optymalnej formy udzielenia Pożyczki </w:t>
      </w:r>
      <w:r w:rsidR="002409CF"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(z punktu widzenia pomocy publicznej</w:t>
      </w:r>
      <w:r w:rsidR="00442A1D" w:rsidRPr="001614A6">
        <w:rPr>
          <w:rFonts w:ascii="Arial" w:hAnsi="Arial" w:cs="Arial"/>
          <w:sz w:val="16"/>
          <w:szCs w:val="16"/>
        </w:rPr>
        <w:t>,</w:t>
      </w:r>
      <w:r w:rsidR="00BD7766" w:rsidRPr="001614A6">
        <w:rPr>
          <w:rFonts w:ascii="Arial" w:hAnsi="Arial" w:cs="Arial"/>
          <w:sz w:val="16"/>
          <w:szCs w:val="16"/>
        </w:rPr>
        <w:t xml:space="preserve"> jeśli dotyczy</w:t>
      </w:r>
      <w:r w:rsidRPr="001614A6">
        <w:rPr>
          <w:rFonts w:ascii="Arial" w:hAnsi="Arial" w:cs="Arial"/>
          <w:sz w:val="16"/>
          <w:szCs w:val="16"/>
        </w:rPr>
        <w:t>).</w:t>
      </w:r>
    </w:p>
    <w:p w14:paraId="6BD11E52" w14:textId="7DFC7850" w:rsidR="00756831" w:rsidRPr="001614A6" w:rsidRDefault="00E561A4" w:rsidP="00770474">
      <w:pPr>
        <w:pStyle w:val="Akapitzlist"/>
        <w:numPr>
          <w:ilvl w:val="1"/>
          <w:numId w:val="11"/>
        </w:numPr>
        <w:spacing w:after="120" w:line="240" w:lineRule="auto"/>
        <w:ind w:left="426" w:hanging="426"/>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Analiza Wniosku</w:t>
      </w:r>
      <w:r w:rsidRPr="001614A6">
        <w:rPr>
          <w:rFonts w:ascii="Arial" w:hAnsi="Arial" w:cs="Arial"/>
          <w:sz w:val="16"/>
          <w:szCs w:val="16"/>
        </w:rPr>
        <w:t xml:space="preserve">] </w:t>
      </w:r>
      <w:r w:rsidR="00734A3B" w:rsidRPr="001614A6">
        <w:rPr>
          <w:rFonts w:ascii="Arial" w:hAnsi="Arial" w:cs="Arial"/>
          <w:sz w:val="16"/>
          <w:szCs w:val="16"/>
        </w:rPr>
        <w:t xml:space="preserve">Uzyskanie </w:t>
      </w:r>
      <w:r w:rsidR="004E0FFD" w:rsidRPr="001614A6">
        <w:rPr>
          <w:rFonts w:ascii="Arial" w:hAnsi="Arial" w:cs="Arial"/>
          <w:sz w:val="16"/>
          <w:szCs w:val="16"/>
        </w:rPr>
        <w:t xml:space="preserve">Pożyczki </w:t>
      </w:r>
      <w:r w:rsidR="00AA3172" w:rsidRPr="001614A6">
        <w:rPr>
          <w:rFonts w:ascii="Arial" w:hAnsi="Arial" w:cs="Arial"/>
          <w:sz w:val="16"/>
          <w:szCs w:val="16"/>
        </w:rPr>
        <w:t>unijnej</w:t>
      </w:r>
      <w:r w:rsidR="00734A3B" w:rsidRPr="001614A6">
        <w:rPr>
          <w:rFonts w:ascii="Arial" w:hAnsi="Arial" w:cs="Arial"/>
          <w:sz w:val="16"/>
          <w:szCs w:val="16"/>
        </w:rPr>
        <w:t xml:space="preserve"> oraz jej kwota uzależnione są od spełnienia warunków wynikających z</w:t>
      </w:r>
      <w:r w:rsidR="006F50AB" w:rsidRPr="001614A6">
        <w:rPr>
          <w:rFonts w:ascii="Arial" w:hAnsi="Arial" w:cs="Arial"/>
          <w:sz w:val="16"/>
          <w:szCs w:val="16"/>
        </w:rPr>
        <w:t> </w:t>
      </w:r>
      <w:r w:rsidR="00734A3B" w:rsidRPr="001614A6">
        <w:rPr>
          <w:rFonts w:ascii="Arial" w:hAnsi="Arial" w:cs="Arial"/>
          <w:sz w:val="16"/>
          <w:szCs w:val="16"/>
        </w:rPr>
        <w:t xml:space="preserve">niniejszego </w:t>
      </w:r>
      <w:r w:rsidR="000B6F19" w:rsidRPr="001614A6">
        <w:rPr>
          <w:rFonts w:ascii="Arial" w:hAnsi="Arial" w:cs="Arial"/>
          <w:sz w:val="16"/>
          <w:szCs w:val="16"/>
        </w:rPr>
        <w:t>R</w:t>
      </w:r>
      <w:r w:rsidR="00734A3B" w:rsidRPr="001614A6">
        <w:rPr>
          <w:rFonts w:ascii="Arial" w:hAnsi="Arial" w:cs="Arial"/>
          <w:sz w:val="16"/>
          <w:szCs w:val="16"/>
        </w:rPr>
        <w:t>egulaminu</w:t>
      </w:r>
      <w:r w:rsidR="001D627D">
        <w:rPr>
          <w:rFonts w:ascii="Arial" w:hAnsi="Arial" w:cs="Arial"/>
          <w:sz w:val="16"/>
          <w:szCs w:val="16"/>
        </w:rPr>
        <w:t xml:space="preserve"> oraz </w:t>
      </w:r>
      <w:r w:rsidR="00C3642C">
        <w:rPr>
          <w:rFonts w:ascii="Arial" w:hAnsi="Arial" w:cs="Arial"/>
          <w:sz w:val="16"/>
          <w:szCs w:val="16"/>
        </w:rPr>
        <w:t xml:space="preserve">właściwej </w:t>
      </w:r>
      <w:r w:rsidR="001D627D">
        <w:rPr>
          <w:rFonts w:ascii="Arial" w:hAnsi="Arial" w:cs="Arial"/>
          <w:sz w:val="16"/>
          <w:szCs w:val="16"/>
        </w:rPr>
        <w:t>Karty Produktu</w:t>
      </w:r>
      <w:r w:rsidR="00325D00" w:rsidRPr="001614A6">
        <w:rPr>
          <w:rFonts w:ascii="Arial" w:hAnsi="Arial" w:cs="Arial"/>
          <w:sz w:val="16"/>
          <w:szCs w:val="16"/>
        </w:rPr>
        <w:t>,</w:t>
      </w:r>
      <w:r w:rsidR="00734A3B" w:rsidRPr="001614A6">
        <w:rPr>
          <w:rFonts w:ascii="Arial" w:hAnsi="Arial" w:cs="Arial"/>
          <w:sz w:val="16"/>
          <w:szCs w:val="16"/>
        </w:rPr>
        <w:t xml:space="preserve"> a także kryteriów dopuszczalności </w:t>
      </w:r>
      <w:r w:rsidR="00AA3172" w:rsidRPr="001614A6">
        <w:rPr>
          <w:rFonts w:ascii="Arial" w:hAnsi="Arial" w:cs="Arial"/>
          <w:sz w:val="16"/>
          <w:szCs w:val="16"/>
        </w:rPr>
        <w:t xml:space="preserve">odpowiednio </w:t>
      </w:r>
      <w:r w:rsidR="00734A3B" w:rsidRPr="001614A6">
        <w:rPr>
          <w:rFonts w:ascii="Arial" w:hAnsi="Arial" w:cs="Arial"/>
          <w:sz w:val="16"/>
          <w:szCs w:val="16"/>
        </w:rPr>
        <w:t xml:space="preserve">pomocy </w:t>
      </w:r>
      <w:r w:rsidR="00734A3B" w:rsidRPr="001614A6">
        <w:rPr>
          <w:rFonts w:ascii="Arial" w:hAnsi="Arial" w:cs="Arial"/>
          <w:i/>
          <w:iCs/>
          <w:sz w:val="16"/>
          <w:szCs w:val="16"/>
        </w:rPr>
        <w:t xml:space="preserve">de </w:t>
      </w:r>
      <w:proofErr w:type="spellStart"/>
      <w:r w:rsidR="00734A3B" w:rsidRPr="001614A6">
        <w:rPr>
          <w:rFonts w:ascii="Arial" w:hAnsi="Arial" w:cs="Arial"/>
          <w:i/>
          <w:iCs/>
          <w:sz w:val="16"/>
          <w:szCs w:val="16"/>
        </w:rPr>
        <w:t>minimis</w:t>
      </w:r>
      <w:proofErr w:type="spellEnd"/>
      <w:r w:rsidR="00734A3B" w:rsidRPr="001614A6">
        <w:rPr>
          <w:rFonts w:ascii="Arial" w:hAnsi="Arial" w:cs="Arial"/>
          <w:sz w:val="16"/>
          <w:szCs w:val="16"/>
        </w:rPr>
        <w:t>/</w:t>
      </w:r>
      <w:r w:rsidR="00716F34" w:rsidRPr="001614A6">
        <w:rPr>
          <w:rFonts w:ascii="Arial" w:hAnsi="Arial" w:cs="Arial"/>
          <w:sz w:val="16"/>
          <w:szCs w:val="16"/>
        </w:rPr>
        <w:t>pomocy inwestycyjnej na propagowanie energii ze źródeł odnawialnych lub pomocy na inwestycje w układy wysokosprawnej kogeneracji</w:t>
      </w:r>
      <w:r w:rsidR="00F81C67" w:rsidRPr="001614A6">
        <w:rPr>
          <w:rFonts w:ascii="Arial" w:hAnsi="Arial" w:cs="Arial"/>
          <w:sz w:val="16"/>
          <w:szCs w:val="16"/>
        </w:rPr>
        <w:t>/</w:t>
      </w:r>
      <w:r w:rsidR="00AA3172" w:rsidRPr="001614A6">
        <w:rPr>
          <w:rFonts w:ascii="Arial" w:hAnsi="Arial" w:cs="Arial"/>
          <w:sz w:val="16"/>
          <w:szCs w:val="16"/>
        </w:rPr>
        <w:t>pomocy inwestycyjnej na środki wspierające efektywność energetyczną inną niż w budynkach</w:t>
      </w:r>
      <w:r w:rsidR="00F81C67" w:rsidRPr="001614A6">
        <w:rPr>
          <w:rFonts w:ascii="Arial" w:hAnsi="Arial" w:cs="Arial"/>
          <w:sz w:val="16"/>
          <w:szCs w:val="16"/>
        </w:rPr>
        <w:t>/</w:t>
      </w:r>
      <w:r w:rsidR="00AA3172" w:rsidRPr="001614A6">
        <w:rPr>
          <w:rFonts w:ascii="Arial" w:hAnsi="Arial" w:cs="Arial"/>
          <w:sz w:val="16"/>
          <w:szCs w:val="16"/>
        </w:rPr>
        <w:t>pomocy inwestycyjnej na środki wspierające efektywność energetyczną w budynkach</w:t>
      </w:r>
      <w:r w:rsidR="00F81C67" w:rsidRPr="001614A6">
        <w:rPr>
          <w:rFonts w:ascii="Arial" w:hAnsi="Arial" w:cs="Arial"/>
          <w:sz w:val="16"/>
          <w:szCs w:val="16"/>
        </w:rPr>
        <w:t>/</w:t>
      </w:r>
      <w:r w:rsidR="00756831" w:rsidRPr="001614A6">
        <w:rPr>
          <w:rFonts w:ascii="Arial" w:hAnsi="Arial" w:cs="Arial"/>
          <w:sz w:val="16"/>
          <w:szCs w:val="16"/>
        </w:rPr>
        <w:t>pomocy inwestycyjnej na projekty wspierające efektywność energetyczną w budynkach</w:t>
      </w:r>
      <w:r w:rsidR="009527EB" w:rsidRPr="001614A6">
        <w:rPr>
          <w:rFonts w:ascii="Arial" w:hAnsi="Arial" w:cs="Arial"/>
          <w:sz w:val="16"/>
          <w:szCs w:val="16"/>
        </w:rPr>
        <w:t>,</w:t>
      </w:r>
      <w:r w:rsidR="00756831" w:rsidRPr="001614A6">
        <w:rPr>
          <w:rFonts w:ascii="Arial" w:hAnsi="Arial" w:cs="Arial"/>
          <w:sz w:val="16"/>
          <w:szCs w:val="16"/>
        </w:rPr>
        <w:t xml:space="preserve"> </w:t>
      </w:r>
      <w:r w:rsidR="00604CAC" w:rsidRPr="001614A6">
        <w:rPr>
          <w:rFonts w:ascii="Arial" w:hAnsi="Arial" w:cs="Arial"/>
          <w:sz w:val="16"/>
          <w:szCs w:val="16"/>
        </w:rPr>
        <w:t xml:space="preserve">zgodnie z </w:t>
      </w:r>
      <w:r w:rsidR="00EE746F" w:rsidRPr="001614A6">
        <w:rPr>
          <w:rFonts w:ascii="Arial" w:hAnsi="Arial" w:cs="Arial"/>
          <w:sz w:val="16"/>
          <w:szCs w:val="16"/>
        </w:rPr>
        <w:t xml:space="preserve">postanowieniami </w:t>
      </w:r>
      <w:r w:rsidR="006F50AB" w:rsidRPr="001614A6">
        <w:rPr>
          <w:rFonts w:ascii="Arial" w:hAnsi="Arial" w:cs="Arial"/>
          <w:sz w:val="16"/>
          <w:szCs w:val="16"/>
        </w:rPr>
        <w:t xml:space="preserve">pkt. </w:t>
      </w:r>
      <w:r w:rsidR="006F50AB" w:rsidRPr="001614A6">
        <w:rPr>
          <w:rFonts w:ascii="Arial" w:hAnsi="Arial" w:cs="Arial"/>
          <w:sz w:val="16"/>
          <w:szCs w:val="16"/>
        </w:rPr>
        <w:fldChar w:fldCharType="begin"/>
      </w:r>
      <w:r w:rsidR="006F50AB" w:rsidRPr="001614A6">
        <w:rPr>
          <w:rFonts w:ascii="Arial" w:hAnsi="Arial" w:cs="Arial"/>
          <w:sz w:val="16"/>
          <w:szCs w:val="16"/>
        </w:rPr>
        <w:instrText xml:space="preserve"> REF _Ref160091940 \r \h </w:instrText>
      </w:r>
      <w:r w:rsidR="001614A6">
        <w:rPr>
          <w:rFonts w:ascii="Arial" w:hAnsi="Arial" w:cs="Arial"/>
          <w:sz w:val="16"/>
          <w:szCs w:val="16"/>
        </w:rPr>
        <w:instrText xml:space="preserve"> \* MERGEFORMAT </w:instrText>
      </w:r>
      <w:r w:rsidR="006F50AB" w:rsidRPr="001614A6">
        <w:rPr>
          <w:rFonts w:ascii="Arial" w:hAnsi="Arial" w:cs="Arial"/>
          <w:sz w:val="16"/>
          <w:szCs w:val="16"/>
        </w:rPr>
      </w:r>
      <w:r w:rsidR="006F50AB" w:rsidRPr="001614A6">
        <w:rPr>
          <w:rFonts w:ascii="Arial" w:hAnsi="Arial" w:cs="Arial"/>
          <w:sz w:val="16"/>
          <w:szCs w:val="16"/>
        </w:rPr>
        <w:fldChar w:fldCharType="separate"/>
      </w:r>
      <w:r w:rsidR="001F3815" w:rsidRPr="001614A6">
        <w:rPr>
          <w:rFonts w:ascii="Arial" w:hAnsi="Arial" w:cs="Arial"/>
          <w:sz w:val="16"/>
          <w:szCs w:val="16"/>
        </w:rPr>
        <w:t>13</w:t>
      </w:r>
      <w:r w:rsidR="006F50AB" w:rsidRPr="001614A6">
        <w:rPr>
          <w:rFonts w:ascii="Arial" w:hAnsi="Arial" w:cs="Arial"/>
          <w:sz w:val="16"/>
          <w:szCs w:val="16"/>
        </w:rPr>
        <w:fldChar w:fldCharType="end"/>
      </w:r>
      <w:r w:rsidR="00604CAC" w:rsidRPr="001614A6">
        <w:rPr>
          <w:rFonts w:ascii="Arial" w:hAnsi="Arial" w:cs="Arial"/>
          <w:sz w:val="16"/>
          <w:szCs w:val="16"/>
        </w:rPr>
        <w:t>.</w:t>
      </w:r>
    </w:p>
    <w:p w14:paraId="0FB80EDA" w14:textId="0CD1BB8B" w:rsidR="00F61C09" w:rsidRPr="001614A6" w:rsidRDefault="00F61C09" w:rsidP="00262524">
      <w:pPr>
        <w:spacing w:after="120" w:line="240" w:lineRule="auto"/>
        <w:ind w:firstLine="432"/>
        <w:jc w:val="both"/>
        <w:rPr>
          <w:rFonts w:ascii="Arial" w:hAnsi="Arial" w:cs="Arial"/>
          <w:sz w:val="16"/>
          <w:szCs w:val="16"/>
        </w:rPr>
      </w:pPr>
      <w:r w:rsidRPr="001614A6">
        <w:rPr>
          <w:rFonts w:ascii="Arial" w:hAnsi="Arial" w:cs="Arial"/>
          <w:sz w:val="16"/>
          <w:szCs w:val="16"/>
        </w:rPr>
        <w:t>Wniosek</w:t>
      </w:r>
      <w:r w:rsidR="005E5B02" w:rsidRPr="001614A6">
        <w:rPr>
          <w:rFonts w:ascii="Arial" w:hAnsi="Arial" w:cs="Arial"/>
          <w:sz w:val="16"/>
          <w:szCs w:val="16"/>
        </w:rPr>
        <w:t xml:space="preserve"> </w:t>
      </w:r>
      <w:r w:rsidR="00BE23C6" w:rsidRPr="001614A6">
        <w:rPr>
          <w:rFonts w:ascii="Arial" w:hAnsi="Arial" w:cs="Arial"/>
          <w:sz w:val="16"/>
          <w:szCs w:val="16"/>
        </w:rPr>
        <w:t xml:space="preserve">wraz z załącznikami </w:t>
      </w:r>
      <w:r w:rsidRPr="001614A6">
        <w:rPr>
          <w:rFonts w:ascii="Arial" w:hAnsi="Arial" w:cs="Arial"/>
          <w:sz w:val="16"/>
          <w:szCs w:val="16"/>
        </w:rPr>
        <w:t>podlega</w:t>
      </w:r>
      <w:r w:rsidR="005E5B02" w:rsidRPr="001614A6">
        <w:rPr>
          <w:rFonts w:ascii="Arial" w:hAnsi="Arial" w:cs="Arial"/>
          <w:sz w:val="16"/>
          <w:szCs w:val="16"/>
        </w:rPr>
        <w:t>ją</w:t>
      </w:r>
      <w:r w:rsidRPr="001614A6">
        <w:rPr>
          <w:rFonts w:ascii="Arial" w:hAnsi="Arial" w:cs="Arial"/>
          <w:sz w:val="16"/>
          <w:szCs w:val="16"/>
        </w:rPr>
        <w:t xml:space="preserve"> analizie </w:t>
      </w:r>
      <w:r w:rsidR="00DA52CF" w:rsidRPr="001614A6">
        <w:rPr>
          <w:rFonts w:ascii="Arial" w:hAnsi="Arial" w:cs="Arial"/>
          <w:sz w:val="16"/>
          <w:szCs w:val="16"/>
        </w:rPr>
        <w:t>m</w:t>
      </w:r>
      <w:r w:rsidR="006D5C8A" w:rsidRPr="001614A6">
        <w:rPr>
          <w:rFonts w:ascii="Arial" w:hAnsi="Arial" w:cs="Arial"/>
          <w:sz w:val="16"/>
          <w:szCs w:val="16"/>
        </w:rPr>
        <w:t>.in.</w:t>
      </w:r>
      <w:r w:rsidRPr="001614A6">
        <w:rPr>
          <w:rFonts w:ascii="Arial" w:hAnsi="Arial" w:cs="Arial"/>
          <w:sz w:val="16"/>
          <w:szCs w:val="16"/>
        </w:rPr>
        <w:t xml:space="preserve"> pod kątem:</w:t>
      </w:r>
    </w:p>
    <w:p w14:paraId="2A5C10E5" w14:textId="424F96E4" w:rsidR="00C44FBD"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zgodności z formalnymi wymogami określonymi w </w:t>
      </w:r>
      <w:r w:rsidR="00204699" w:rsidRPr="001614A6">
        <w:rPr>
          <w:rFonts w:ascii="Arial" w:hAnsi="Arial" w:cs="Arial"/>
          <w:sz w:val="16"/>
          <w:szCs w:val="16"/>
        </w:rPr>
        <w:t xml:space="preserve">niniejszym </w:t>
      </w:r>
      <w:r w:rsidRPr="001614A6">
        <w:rPr>
          <w:rFonts w:ascii="Arial" w:hAnsi="Arial" w:cs="Arial"/>
          <w:sz w:val="16"/>
          <w:szCs w:val="16"/>
        </w:rPr>
        <w:t>Regulaminie,</w:t>
      </w:r>
    </w:p>
    <w:p w14:paraId="372977EB" w14:textId="025C8645" w:rsidR="00C44FBD"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zdolności </w:t>
      </w:r>
      <w:r w:rsidR="00442A1D" w:rsidRPr="001614A6">
        <w:rPr>
          <w:rFonts w:ascii="Arial" w:hAnsi="Arial" w:cs="Arial"/>
          <w:sz w:val="16"/>
          <w:szCs w:val="16"/>
        </w:rPr>
        <w:t xml:space="preserve">Wnioskodawcy </w:t>
      </w:r>
      <w:r w:rsidRPr="001614A6">
        <w:rPr>
          <w:rFonts w:ascii="Arial" w:hAnsi="Arial" w:cs="Arial"/>
          <w:sz w:val="16"/>
          <w:szCs w:val="16"/>
        </w:rPr>
        <w:t>do spłaty pożyczki,</w:t>
      </w:r>
    </w:p>
    <w:p w14:paraId="305A354F" w14:textId="3297A596" w:rsidR="00C44FBD"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stanu przygotowania przedsięwzięcia do realizacji</w:t>
      </w:r>
      <w:r w:rsidR="00442A1D" w:rsidRPr="001614A6">
        <w:rPr>
          <w:rFonts w:ascii="Arial" w:hAnsi="Arial" w:cs="Arial"/>
          <w:sz w:val="16"/>
          <w:szCs w:val="16"/>
        </w:rPr>
        <w:t>, ocenione</w:t>
      </w:r>
      <w:r w:rsidR="00542DFE" w:rsidRPr="001614A6">
        <w:rPr>
          <w:rFonts w:ascii="Arial" w:hAnsi="Arial" w:cs="Arial"/>
          <w:sz w:val="16"/>
          <w:szCs w:val="16"/>
        </w:rPr>
        <w:t>go</w:t>
      </w:r>
      <w:r w:rsidRPr="001614A6">
        <w:rPr>
          <w:rFonts w:ascii="Arial" w:hAnsi="Arial" w:cs="Arial"/>
          <w:sz w:val="16"/>
          <w:szCs w:val="16"/>
        </w:rPr>
        <w:t xml:space="preserve"> na podstawie wizji lokalnej,</w:t>
      </w:r>
    </w:p>
    <w:p w14:paraId="4B1D7123" w14:textId="7EB83EE3" w:rsidR="00C44FBD"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efektywności ekonomiczno-finansowej</w:t>
      </w:r>
      <w:r w:rsidR="000D2AA0" w:rsidRPr="001614A6">
        <w:rPr>
          <w:rFonts w:ascii="Arial" w:hAnsi="Arial" w:cs="Arial"/>
          <w:sz w:val="16"/>
          <w:szCs w:val="16"/>
        </w:rPr>
        <w:t xml:space="preserve"> </w:t>
      </w:r>
      <w:r w:rsidR="00542DFE" w:rsidRPr="001614A6">
        <w:rPr>
          <w:rFonts w:ascii="Arial" w:hAnsi="Arial" w:cs="Arial"/>
          <w:sz w:val="16"/>
          <w:szCs w:val="16"/>
        </w:rPr>
        <w:t>I</w:t>
      </w:r>
      <w:r w:rsidR="000D2AA0" w:rsidRPr="001614A6">
        <w:rPr>
          <w:rFonts w:ascii="Arial" w:hAnsi="Arial" w:cs="Arial"/>
          <w:sz w:val="16"/>
          <w:szCs w:val="16"/>
        </w:rPr>
        <w:t>nwestycji</w:t>
      </w:r>
      <w:r w:rsidRPr="001614A6">
        <w:rPr>
          <w:rFonts w:ascii="Arial" w:hAnsi="Arial" w:cs="Arial"/>
          <w:sz w:val="16"/>
          <w:szCs w:val="16"/>
        </w:rPr>
        <w:t>,</w:t>
      </w:r>
    </w:p>
    <w:p w14:paraId="7816729D" w14:textId="7D5181AC" w:rsidR="00C44FBD"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proponowanych źródeł finansowania nakładów przedsięwzięcia, w tym wielkości pożyczki i stopnia ryzyka,</w:t>
      </w:r>
    </w:p>
    <w:p w14:paraId="18DF5153" w14:textId="3AE8A363" w:rsidR="00C44FBD"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prawnych zabezpieczeń,</w:t>
      </w:r>
    </w:p>
    <w:p w14:paraId="7067B511" w14:textId="3B2C2C5B" w:rsidR="00F61C09" w:rsidRPr="001614A6" w:rsidRDefault="00F61C09"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stanu przygotowania </w:t>
      </w:r>
      <w:r w:rsidR="00A02247" w:rsidRPr="001614A6">
        <w:rPr>
          <w:rFonts w:ascii="Arial" w:hAnsi="Arial" w:cs="Arial"/>
          <w:sz w:val="16"/>
          <w:szCs w:val="16"/>
        </w:rPr>
        <w:t xml:space="preserve">Wnioskodawcy </w:t>
      </w:r>
      <w:r w:rsidRPr="001614A6">
        <w:rPr>
          <w:rFonts w:ascii="Arial" w:hAnsi="Arial" w:cs="Arial"/>
          <w:sz w:val="16"/>
          <w:szCs w:val="16"/>
        </w:rPr>
        <w:t>do prowadzenia i realizacji Inwestycji.</w:t>
      </w:r>
    </w:p>
    <w:p w14:paraId="76A840E8" w14:textId="02837BEB" w:rsidR="00A77675" w:rsidRPr="001614A6" w:rsidRDefault="00E561A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Wizytacja na miejscu</w:t>
      </w:r>
      <w:r w:rsidRPr="001614A6">
        <w:rPr>
          <w:rFonts w:ascii="Arial" w:hAnsi="Arial" w:cs="Arial"/>
          <w:sz w:val="16"/>
          <w:szCs w:val="16"/>
        </w:rPr>
        <w:t xml:space="preserve">] </w:t>
      </w:r>
      <w:r w:rsidR="00A77675" w:rsidRPr="001614A6">
        <w:rPr>
          <w:rFonts w:ascii="Arial" w:hAnsi="Arial" w:cs="Arial"/>
          <w:sz w:val="16"/>
          <w:szCs w:val="16"/>
        </w:rPr>
        <w:t>Bank ma prawo do przeprowadzenia wizytacji w miejscu planowanego przedsięwzięcia</w:t>
      </w:r>
      <w:r w:rsidR="00743E8C">
        <w:rPr>
          <w:rFonts w:ascii="Arial" w:hAnsi="Arial" w:cs="Arial"/>
          <w:sz w:val="16"/>
          <w:szCs w:val="16"/>
        </w:rPr>
        <w:t xml:space="preserve"> szczególnie w</w:t>
      </w:r>
      <w:r w:rsidR="00743E8C" w:rsidRPr="00743E8C">
        <w:rPr>
          <w:rFonts w:ascii="Arial" w:hAnsi="Arial" w:cs="Arial"/>
          <w:sz w:val="16"/>
          <w:szCs w:val="16"/>
        </w:rPr>
        <w:t xml:space="preserve"> przypadku wystąpienia wątpliwości na etapie oceny Wniosku wraz z załącznikami</w:t>
      </w:r>
      <w:r w:rsidR="00776438">
        <w:rPr>
          <w:rFonts w:ascii="Arial" w:hAnsi="Arial" w:cs="Arial"/>
          <w:sz w:val="16"/>
          <w:szCs w:val="16"/>
        </w:rPr>
        <w:t>.</w:t>
      </w:r>
    </w:p>
    <w:p w14:paraId="35A1AF0E" w14:textId="7AB76B1F" w:rsidR="002149E8" w:rsidRPr="001614A6" w:rsidRDefault="005B4F82"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Ocena Wniosku</w:t>
      </w:r>
      <w:r w:rsidRPr="001614A6">
        <w:rPr>
          <w:rFonts w:ascii="Arial" w:hAnsi="Arial" w:cs="Arial"/>
          <w:sz w:val="16"/>
          <w:szCs w:val="16"/>
        </w:rPr>
        <w:t xml:space="preserve">] </w:t>
      </w:r>
      <w:r w:rsidR="002149E8" w:rsidRPr="001614A6">
        <w:rPr>
          <w:rFonts w:ascii="Arial" w:hAnsi="Arial" w:cs="Arial"/>
          <w:sz w:val="16"/>
          <w:szCs w:val="16"/>
        </w:rPr>
        <w:t xml:space="preserve">Decyzja o udzieleniu Pożyczki </w:t>
      </w:r>
      <w:r w:rsidR="00A81DA2" w:rsidRPr="001614A6">
        <w:rPr>
          <w:rFonts w:ascii="Arial" w:hAnsi="Arial" w:cs="Arial"/>
          <w:sz w:val="16"/>
          <w:szCs w:val="16"/>
        </w:rPr>
        <w:t>unijnej</w:t>
      </w:r>
      <w:r w:rsidR="002149E8" w:rsidRPr="001614A6">
        <w:rPr>
          <w:rFonts w:ascii="Arial" w:hAnsi="Arial" w:cs="Arial"/>
          <w:sz w:val="16"/>
          <w:szCs w:val="16"/>
        </w:rPr>
        <w:t xml:space="preserve"> podejmowana jest po </w:t>
      </w:r>
      <w:r w:rsidR="000D2AA0" w:rsidRPr="001614A6">
        <w:rPr>
          <w:rFonts w:ascii="Arial" w:hAnsi="Arial" w:cs="Arial"/>
          <w:sz w:val="16"/>
          <w:szCs w:val="16"/>
        </w:rPr>
        <w:t xml:space="preserve">przeprowadzeniu </w:t>
      </w:r>
      <w:r w:rsidR="002149E8" w:rsidRPr="001614A6">
        <w:rPr>
          <w:rFonts w:ascii="Arial" w:hAnsi="Arial" w:cs="Arial"/>
          <w:sz w:val="16"/>
          <w:szCs w:val="16"/>
        </w:rPr>
        <w:t>procesu kompleksowej oceny Wniosku o Pożyczkę</w:t>
      </w:r>
      <w:r w:rsidR="005360F1" w:rsidRPr="001614A6">
        <w:rPr>
          <w:rFonts w:ascii="Arial" w:hAnsi="Arial" w:cs="Arial"/>
          <w:sz w:val="16"/>
          <w:szCs w:val="16"/>
        </w:rPr>
        <w:t xml:space="preserve"> </w:t>
      </w:r>
      <w:r w:rsidR="00A81DA2" w:rsidRPr="001614A6">
        <w:rPr>
          <w:rFonts w:ascii="Arial" w:hAnsi="Arial" w:cs="Arial"/>
          <w:sz w:val="16"/>
          <w:szCs w:val="16"/>
        </w:rPr>
        <w:t>unijną</w:t>
      </w:r>
      <w:r w:rsidR="002149E8" w:rsidRPr="001614A6">
        <w:rPr>
          <w:rFonts w:ascii="Arial" w:hAnsi="Arial" w:cs="Arial"/>
          <w:sz w:val="16"/>
          <w:szCs w:val="16"/>
        </w:rPr>
        <w:t>, Wnioskodawcy oraz Inwestycji, obejmujące</w:t>
      </w:r>
      <w:r w:rsidR="001B7E28" w:rsidRPr="001614A6">
        <w:rPr>
          <w:rFonts w:ascii="Arial" w:hAnsi="Arial" w:cs="Arial"/>
          <w:sz w:val="16"/>
          <w:szCs w:val="16"/>
        </w:rPr>
        <w:t>go</w:t>
      </w:r>
      <w:r w:rsidR="002149E8" w:rsidRPr="001614A6">
        <w:rPr>
          <w:rFonts w:ascii="Arial" w:hAnsi="Arial" w:cs="Arial"/>
          <w:sz w:val="16"/>
          <w:szCs w:val="16"/>
        </w:rPr>
        <w:t>:</w:t>
      </w:r>
    </w:p>
    <w:p w14:paraId="20378B08" w14:textId="7E5681C2" w:rsidR="000500E6" w:rsidRPr="001614A6" w:rsidRDefault="004C49F6" w:rsidP="00C44FBD">
      <w:pPr>
        <w:pStyle w:val="Akapitzlist"/>
        <w:numPr>
          <w:ilvl w:val="2"/>
          <w:numId w:val="11"/>
        </w:numPr>
        <w:spacing w:after="120" w:line="240" w:lineRule="auto"/>
        <w:jc w:val="both"/>
        <w:rPr>
          <w:rFonts w:ascii="Arial" w:hAnsi="Arial" w:cs="Arial"/>
          <w:sz w:val="16"/>
          <w:szCs w:val="16"/>
        </w:rPr>
      </w:pPr>
      <w:r w:rsidRPr="001614A6">
        <w:rPr>
          <w:rFonts w:ascii="Arial" w:hAnsi="Arial" w:cs="Arial"/>
          <w:sz w:val="16"/>
          <w:szCs w:val="16"/>
        </w:rPr>
        <w:t>o</w:t>
      </w:r>
      <w:r w:rsidR="000500E6" w:rsidRPr="001614A6">
        <w:rPr>
          <w:rFonts w:ascii="Arial" w:hAnsi="Arial" w:cs="Arial"/>
          <w:sz w:val="16"/>
          <w:szCs w:val="16"/>
        </w:rPr>
        <w:t xml:space="preserve">cenę formalną Wniosku o Pożyczkę </w:t>
      </w:r>
      <w:r w:rsidR="00A81DA2" w:rsidRPr="001614A6">
        <w:rPr>
          <w:rFonts w:ascii="Arial" w:hAnsi="Arial" w:cs="Arial"/>
          <w:sz w:val="16"/>
          <w:szCs w:val="16"/>
        </w:rPr>
        <w:t>unijną</w:t>
      </w:r>
      <w:r w:rsidR="005360F1" w:rsidRPr="001614A6">
        <w:rPr>
          <w:rFonts w:ascii="Arial" w:hAnsi="Arial" w:cs="Arial"/>
          <w:sz w:val="16"/>
          <w:szCs w:val="16"/>
        </w:rPr>
        <w:t xml:space="preserve"> </w:t>
      </w:r>
      <w:r w:rsidR="000500E6" w:rsidRPr="001614A6">
        <w:rPr>
          <w:rFonts w:ascii="Arial" w:hAnsi="Arial" w:cs="Arial"/>
          <w:sz w:val="16"/>
          <w:szCs w:val="16"/>
        </w:rPr>
        <w:t xml:space="preserve">pod względem kompletności i zgodności z wymogami </w:t>
      </w:r>
      <w:r w:rsidR="001B7E28" w:rsidRPr="001614A6">
        <w:rPr>
          <w:rFonts w:ascii="Arial" w:hAnsi="Arial" w:cs="Arial"/>
          <w:sz w:val="16"/>
          <w:szCs w:val="16"/>
        </w:rPr>
        <w:t xml:space="preserve">określonymi </w:t>
      </w:r>
      <w:r w:rsidR="000500E6" w:rsidRPr="001614A6">
        <w:rPr>
          <w:rFonts w:ascii="Arial" w:hAnsi="Arial" w:cs="Arial"/>
          <w:sz w:val="16"/>
          <w:szCs w:val="16"/>
        </w:rPr>
        <w:t>w</w:t>
      </w:r>
      <w:r w:rsidR="00AC2A31">
        <w:rPr>
          <w:rFonts w:ascii="Arial" w:hAnsi="Arial" w:cs="Arial"/>
          <w:sz w:val="16"/>
          <w:szCs w:val="16"/>
        </w:rPr>
        <w:t>e właściwej</w:t>
      </w:r>
      <w:r w:rsidR="006F50AB" w:rsidRPr="001614A6">
        <w:rPr>
          <w:rFonts w:ascii="Arial" w:hAnsi="Arial" w:cs="Arial"/>
          <w:sz w:val="16"/>
          <w:szCs w:val="16"/>
        </w:rPr>
        <w:t> </w:t>
      </w:r>
      <w:r w:rsidR="000500E6" w:rsidRPr="001614A6">
        <w:rPr>
          <w:rFonts w:ascii="Arial" w:hAnsi="Arial" w:cs="Arial"/>
          <w:sz w:val="16"/>
          <w:szCs w:val="16"/>
        </w:rPr>
        <w:t>Karcie Produktu, potwierdzeniu zdolności Wnioskodawcy do czynności prawnych, w tym do zaciągania zobowiązań finansowych, wiarygodności dokumentów i informacji dostarczonych do BOŚ</w:t>
      </w:r>
      <w:r w:rsidR="00442A1D" w:rsidRPr="001614A6">
        <w:rPr>
          <w:rFonts w:ascii="Arial" w:hAnsi="Arial" w:cs="Arial"/>
          <w:sz w:val="16"/>
          <w:szCs w:val="16"/>
        </w:rPr>
        <w:t>. W</w:t>
      </w:r>
      <w:r w:rsidR="005360F1" w:rsidRPr="001614A6">
        <w:rPr>
          <w:rFonts w:ascii="Arial" w:hAnsi="Arial" w:cs="Arial"/>
          <w:sz w:val="16"/>
          <w:szCs w:val="16"/>
        </w:rPr>
        <w:t> </w:t>
      </w:r>
      <w:r w:rsidR="000500E6" w:rsidRPr="001614A6">
        <w:rPr>
          <w:rFonts w:ascii="Arial" w:hAnsi="Arial" w:cs="Arial"/>
          <w:sz w:val="16"/>
          <w:szCs w:val="16"/>
        </w:rPr>
        <w:t>przypadku wystąpienia wątpliwości na etapie oceny Wniosku</w:t>
      </w:r>
      <w:r w:rsidR="001B7E28" w:rsidRPr="001614A6">
        <w:rPr>
          <w:rFonts w:ascii="Arial" w:hAnsi="Arial" w:cs="Arial"/>
          <w:sz w:val="16"/>
          <w:szCs w:val="16"/>
        </w:rPr>
        <w:t>,</w:t>
      </w:r>
      <w:r w:rsidR="000500E6" w:rsidRPr="001614A6">
        <w:rPr>
          <w:rFonts w:ascii="Arial" w:hAnsi="Arial" w:cs="Arial"/>
          <w:sz w:val="16"/>
          <w:szCs w:val="16"/>
        </w:rPr>
        <w:t xml:space="preserve"> BO</w:t>
      </w:r>
      <w:r w:rsidR="001B7E28" w:rsidRPr="001614A6">
        <w:rPr>
          <w:rFonts w:ascii="Arial" w:hAnsi="Arial" w:cs="Arial"/>
          <w:sz w:val="16"/>
          <w:szCs w:val="16"/>
        </w:rPr>
        <w:t>Ś</w:t>
      </w:r>
      <w:r w:rsidR="000500E6" w:rsidRPr="001614A6">
        <w:rPr>
          <w:rFonts w:ascii="Arial" w:hAnsi="Arial" w:cs="Arial"/>
          <w:sz w:val="16"/>
          <w:szCs w:val="16"/>
        </w:rPr>
        <w:t xml:space="preserve"> ma prawo do przeprowadzenia wizytacji w miejscu </w:t>
      </w:r>
      <w:r w:rsidR="005052D6" w:rsidRPr="001614A6">
        <w:rPr>
          <w:rFonts w:ascii="Arial" w:hAnsi="Arial" w:cs="Arial"/>
          <w:sz w:val="16"/>
          <w:szCs w:val="16"/>
        </w:rPr>
        <w:t xml:space="preserve">planowanej </w:t>
      </w:r>
      <w:r w:rsidRPr="001614A6">
        <w:rPr>
          <w:rFonts w:ascii="Arial" w:hAnsi="Arial" w:cs="Arial"/>
          <w:sz w:val="16"/>
          <w:szCs w:val="16"/>
        </w:rPr>
        <w:t>I</w:t>
      </w:r>
      <w:r w:rsidR="000D2AA0" w:rsidRPr="001614A6">
        <w:rPr>
          <w:rFonts w:ascii="Arial" w:hAnsi="Arial" w:cs="Arial"/>
          <w:sz w:val="16"/>
          <w:szCs w:val="16"/>
        </w:rPr>
        <w:t>nwestycji</w:t>
      </w:r>
      <w:r w:rsidR="000500E6" w:rsidRPr="001614A6">
        <w:rPr>
          <w:rFonts w:ascii="Arial" w:hAnsi="Arial" w:cs="Arial"/>
          <w:sz w:val="16"/>
          <w:szCs w:val="16"/>
        </w:rPr>
        <w:t>;</w:t>
      </w:r>
    </w:p>
    <w:p w14:paraId="0DDD745F" w14:textId="63F04067" w:rsidR="000500E6" w:rsidRPr="001614A6" w:rsidRDefault="004C49F6" w:rsidP="00C44FBD">
      <w:pPr>
        <w:pStyle w:val="Akapitzlist"/>
        <w:numPr>
          <w:ilvl w:val="2"/>
          <w:numId w:val="11"/>
        </w:numPr>
        <w:spacing w:after="120" w:line="240" w:lineRule="auto"/>
        <w:jc w:val="both"/>
        <w:rPr>
          <w:rFonts w:ascii="Arial" w:hAnsi="Arial" w:cs="Arial"/>
          <w:sz w:val="16"/>
          <w:szCs w:val="16"/>
        </w:rPr>
      </w:pPr>
      <w:r w:rsidRPr="001614A6">
        <w:rPr>
          <w:rFonts w:ascii="Arial" w:hAnsi="Arial" w:cs="Arial"/>
          <w:sz w:val="16"/>
          <w:szCs w:val="16"/>
        </w:rPr>
        <w:t>o</w:t>
      </w:r>
      <w:r w:rsidR="00004BD9" w:rsidRPr="001614A6">
        <w:rPr>
          <w:rFonts w:ascii="Arial" w:hAnsi="Arial" w:cs="Arial"/>
          <w:sz w:val="16"/>
          <w:szCs w:val="16"/>
        </w:rPr>
        <w:t xml:space="preserve">bligatoryjną </w:t>
      </w:r>
      <w:r w:rsidRPr="001614A6">
        <w:rPr>
          <w:rFonts w:ascii="Arial" w:hAnsi="Arial" w:cs="Arial"/>
          <w:sz w:val="16"/>
          <w:szCs w:val="16"/>
        </w:rPr>
        <w:t>w</w:t>
      </w:r>
      <w:r w:rsidR="000500E6" w:rsidRPr="001614A6">
        <w:rPr>
          <w:rFonts w:ascii="Arial" w:hAnsi="Arial" w:cs="Arial"/>
          <w:sz w:val="16"/>
          <w:szCs w:val="16"/>
        </w:rPr>
        <w:t xml:space="preserve">eryfikację </w:t>
      </w:r>
      <w:r w:rsidR="003F4E6F">
        <w:rPr>
          <w:rFonts w:ascii="Arial" w:hAnsi="Arial" w:cs="Arial"/>
          <w:sz w:val="16"/>
          <w:szCs w:val="16"/>
        </w:rPr>
        <w:t>dokumentów wskazanych w</w:t>
      </w:r>
      <w:r w:rsidR="00AC2A31">
        <w:rPr>
          <w:rFonts w:ascii="Arial" w:hAnsi="Arial" w:cs="Arial"/>
          <w:sz w:val="16"/>
          <w:szCs w:val="16"/>
        </w:rPr>
        <w:t>e właściwej</w:t>
      </w:r>
      <w:r w:rsidR="003F4E6F">
        <w:rPr>
          <w:rFonts w:ascii="Arial" w:hAnsi="Arial" w:cs="Arial"/>
          <w:sz w:val="16"/>
          <w:szCs w:val="16"/>
        </w:rPr>
        <w:t xml:space="preserve"> Karcie Produktu </w:t>
      </w:r>
      <w:r w:rsidR="000500E6" w:rsidRPr="001614A6">
        <w:rPr>
          <w:rFonts w:ascii="Arial" w:hAnsi="Arial" w:cs="Arial"/>
          <w:sz w:val="16"/>
          <w:szCs w:val="16"/>
        </w:rPr>
        <w:t>przez Weryfikatora wyłanianego przez BGK;</w:t>
      </w:r>
    </w:p>
    <w:p w14:paraId="145755F1" w14:textId="7172428E" w:rsidR="002149E8" w:rsidRPr="001614A6" w:rsidRDefault="004C49F6" w:rsidP="00262524">
      <w:pPr>
        <w:pStyle w:val="Akapitzlist"/>
        <w:numPr>
          <w:ilvl w:val="2"/>
          <w:numId w:val="11"/>
        </w:numPr>
        <w:spacing w:after="120" w:line="240" w:lineRule="auto"/>
        <w:jc w:val="both"/>
        <w:rPr>
          <w:rFonts w:ascii="Arial" w:hAnsi="Arial" w:cs="Arial"/>
          <w:sz w:val="16"/>
          <w:szCs w:val="16"/>
        </w:rPr>
      </w:pPr>
      <w:r w:rsidRPr="001614A6">
        <w:rPr>
          <w:rFonts w:ascii="Arial" w:hAnsi="Arial" w:cs="Arial"/>
          <w:sz w:val="16"/>
          <w:szCs w:val="16"/>
        </w:rPr>
        <w:t>o</w:t>
      </w:r>
      <w:r w:rsidR="000500E6" w:rsidRPr="001614A6">
        <w:rPr>
          <w:rFonts w:ascii="Arial" w:hAnsi="Arial" w:cs="Arial"/>
          <w:sz w:val="16"/>
          <w:szCs w:val="16"/>
        </w:rPr>
        <w:t>cenę merytoryczną przez BOŚ</w:t>
      </w:r>
      <w:r w:rsidR="001C1DB3" w:rsidRPr="001614A6">
        <w:rPr>
          <w:rFonts w:ascii="Arial" w:hAnsi="Arial" w:cs="Arial"/>
          <w:sz w:val="16"/>
          <w:szCs w:val="16"/>
        </w:rPr>
        <w:t xml:space="preserve"> uwzględniającą sytuację ekonomiczno-finansową Wnioskodawcy, zdolność kredytową Wnioskodawcy, ocenę jakości zabezpieczeń, ocenę ryzyka kredytowego, ocenę Inwestycji opisanej w</w:t>
      </w:r>
      <w:r w:rsidR="005B4F82" w:rsidRPr="001614A6">
        <w:rPr>
          <w:rFonts w:ascii="Arial" w:hAnsi="Arial" w:cs="Arial"/>
          <w:sz w:val="16"/>
          <w:szCs w:val="16"/>
        </w:rPr>
        <w:t> </w:t>
      </w:r>
      <w:r w:rsidR="001C1DB3" w:rsidRPr="001614A6">
        <w:rPr>
          <w:rFonts w:ascii="Arial" w:hAnsi="Arial" w:cs="Arial"/>
          <w:sz w:val="16"/>
          <w:szCs w:val="16"/>
        </w:rPr>
        <w:t xml:space="preserve">Biznesplanie i </w:t>
      </w:r>
      <w:r w:rsidR="003F4E6F">
        <w:rPr>
          <w:rFonts w:ascii="Arial" w:hAnsi="Arial" w:cs="Arial"/>
          <w:sz w:val="16"/>
          <w:szCs w:val="16"/>
        </w:rPr>
        <w:t>dokumentach wskazanych w</w:t>
      </w:r>
      <w:r w:rsidR="00AC2A31">
        <w:rPr>
          <w:rFonts w:ascii="Arial" w:hAnsi="Arial" w:cs="Arial"/>
          <w:sz w:val="16"/>
          <w:szCs w:val="16"/>
        </w:rPr>
        <w:t>e właściwej</w:t>
      </w:r>
      <w:r w:rsidR="003F4E6F">
        <w:rPr>
          <w:rFonts w:ascii="Arial" w:hAnsi="Arial" w:cs="Arial"/>
          <w:sz w:val="16"/>
          <w:szCs w:val="16"/>
        </w:rPr>
        <w:t xml:space="preserve"> Karcie Produktu</w:t>
      </w:r>
      <w:r w:rsidR="00776438">
        <w:rPr>
          <w:rFonts w:ascii="Arial" w:hAnsi="Arial" w:cs="Arial"/>
          <w:sz w:val="16"/>
          <w:szCs w:val="16"/>
        </w:rPr>
        <w:t>.</w:t>
      </w:r>
    </w:p>
    <w:p w14:paraId="4341D8B0" w14:textId="3EF77EB6" w:rsidR="000500E6" w:rsidRPr="001614A6" w:rsidRDefault="000500E6" w:rsidP="00262524">
      <w:pPr>
        <w:spacing w:after="120" w:line="240" w:lineRule="auto"/>
        <w:ind w:left="567"/>
        <w:jc w:val="both"/>
        <w:rPr>
          <w:rFonts w:ascii="Arial" w:hAnsi="Arial" w:cs="Arial"/>
          <w:sz w:val="16"/>
          <w:szCs w:val="16"/>
        </w:rPr>
      </w:pPr>
      <w:r w:rsidRPr="001614A6">
        <w:rPr>
          <w:rFonts w:ascii="Arial" w:hAnsi="Arial" w:cs="Arial"/>
          <w:sz w:val="16"/>
          <w:szCs w:val="16"/>
        </w:rPr>
        <w:t xml:space="preserve">Wymienione powyżej etapy przedstawiają uproszczony proces oceny i nie mogą być traktowane jako zamknięty katalog czynności wykonywanych przez BOŚ w procesie oceny Wniosku o Pożyczkę </w:t>
      </w:r>
      <w:r w:rsidR="00A81DA2" w:rsidRPr="001614A6">
        <w:rPr>
          <w:rFonts w:ascii="Arial" w:hAnsi="Arial" w:cs="Arial"/>
          <w:sz w:val="16"/>
          <w:szCs w:val="16"/>
        </w:rPr>
        <w:t>unijną</w:t>
      </w:r>
      <w:r w:rsidRPr="001614A6">
        <w:rPr>
          <w:rFonts w:ascii="Arial" w:hAnsi="Arial" w:cs="Arial"/>
          <w:sz w:val="16"/>
          <w:szCs w:val="16"/>
        </w:rPr>
        <w:t>.</w:t>
      </w:r>
      <w:r w:rsidR="005B4F82" w:rsidRPr="001614A6">
        <w:rPr>
          <w:rFonts w:ascii="Arial" w:hAnsi="Arial" w:cs="Arial"/>
          <w:sz w:val="16"/>
          <w:szCs w:val="16"/>
        </w:rPr>
        <w:t xml:space="preserve"> </w:t>
      </w:r>
    </w:p>
    <w:p w14:paraId="42E58BDE" w14:textId="55DB9DCD" w:rsidR="00401EAC" w:rsidRPr="001614A6" w:rsidRDefault="004E76DC" w:rsidP="00262524">
      <w:pPr>
        <w:spacing w:after="120" w:line="240" w:lineRule="auto"/>
        <w:ind w:left="567"/>
        <w:jc w:val="both"/>
        <w:rPr>
          <w:rFonts w:ascii="Arial" w:hAnsi="Arial" w:cs="Arial"/>
          <w:sz w:val="16"/>
          <w:szCs w:val="16"/>
        </w:rPr>
      </w:pPr>
      <w:r w:rsidRPr="001614A6">
        <w:rPr>
          <w:rFonts w:ascii="Arial" w:hAnsi="Arial" w:cs="Arial"/>
          <w:sz w:val="16"/>
          <w:szCs w:val="16"/>
        </w:rPr>
        <w:t>Negatywn</w:t>
      </w:r>
      <w:r w:rsidR="00004BD9" w:rsidRPr="001614A6">
        <w:rPr>
          <w:rFonts w:ascii="Arial" w:hAnsi="Arial" w:cs="Arial"/>
          <w:sz w:val="16"/>
          <w:szCs w:val="16"/>
        </w:rPr>
        <w:t>y</w:t>
      </w:r>
      <w:r w:rsidRPr="001614A6">
        <w:rPr>
          <w:rFonts w:ascii="Arial" w:hAnsi="Arial" w:cs="Arial"/>
          <w:sz w:val="16"/>
          <w:szCs w:val="16"/>
        </w:rPr>
        <w:t xml:space="preserve"> </w:t>
      </w:r>
      <w:r w:rsidR="00004BD9" w:rsidRPr="001614A6">
        <w:rPr>
          <w:rFonts w:ascii="Arial" w:hAnsi="Arial" w:cs="Arial"/>
          <w:sz w:val="16"/>
          <w:szCs w:val="16"/>
        </w:rPr>
        <w:t xml:space="preserve">wynik </w:t>
      </w:r>
      <w:r w:rsidRPr="001614A6">
        <w:rPr>
          <w:rFonts w:ascii="Arial" w:hAnsi="Arial" w:cs="Arial"/>
          <w:sz w:val="16"/>
          <w:szCs w:val="16"/>
        </w:rPr>
        <w:t>weryfikacj</w:t>
      </w:r>
      <w:r w:rsidR="00004BD9" w:rsidRPr="001614A6">
        <w:rPr>
          <w:rFonts w:ascii="Arial" w:hAnsi="Arial" w:cs="Arial"/>
          <w:sz w:val="16"/>
          <w:szCs w:val="16"/>
        </w:rPr>
        <w:t>i</w:t>
      </w:r>
      <w:r w:rsidRPr="001614A6">
        <w:rPr>
          <w:rFonts w:ascii="Arial" w:hAnsi="Arial" w:cs="Arial"/>
          <w:sz w:val="16"/>
          <w:szCs w:val="16"/>
        </w:rPr>
        <w:t xml:space="preserve"> </w:t>
      </w:r>
      <w:r w:rsidR="00004BD9" w:rsidRPr="001614A6">
        <w:rPr>
          <w:rFonts w:ascii="Arial" w:hAnsi="Arial" w:cs="Arial"/>
          <w:sz w:val="16"/>
          <w:szCs w:val="16"/>
        </w:rPr>
        <w:t xml:space="preserve">Biznesplanu </w:t>
      </w:r>
      <w:r w:rsidR="00776438">
        <w:rPr>
          <w:rFonts w:ascii="Arial" w:hAnsi="Arial" w:cs="Arial"/>
          <w:sz w:val="16"/>
          <w:szCs w:val="16"/>
        </w:rPr>
        <w:t>lub</w:t>
      </w:r>
      <w:r w:rsidR="00004BD9" w:rsidRPr="001614A6">
        <w:rPr>
          <w:rFonts w:ascii="Arial" w:hAnsi="Arial" w:cs="Arial"/>
          <w:sz w:val="16"/>
          <w:szCs w:val="16"/>
        </w:rPr>
        <w:t xml:space="preserve"> </w:t>
      </w:r>
      <w:r w:rsidR="003F4E6F">
        <w:rPr>
          <w:rFonts w:ascii="Arial" w:hAnsi="Arial" w:cs="Arial"/>
          <w:sz w:val="16"/>
          <w:szCs w:val="16"/>
        </w:rPr>
        <w:t>dokumentów wskazanych w</w:t>
      </w:r>
      <w:r w:rsidR="00AC2A31">
        <w:rPr>
          <w:rFonts w:ascii="Arial" w:hAnsi="Arial" w:cs="Arial"/>
          <w:sz w:val="16"/>
          <w:szCs w:val="16"/>
        </w:rPr>
        <w:t>e właściwej</w:t>
      </w:r>
      <w:r w:rsidR="003F4E6F">
        <w:rPr>
          <w:rFonts w:ascii="Arial" w:hAnsi="Arial" w:cs="Arial"/>
          <w:sz w:val="16"/>
          <w:szCs w:val="16"/>
        </w:rPr>
        <w:t xml:space="preserve"> Karcie Produktu </w:t>
      </w:r>
      <w:r w:rsidRPr="001614A6">
        <w:rPr>
          <w:rFonts w:ascii="Arial" w:hAnsi="Arial" w:cs="Arial"/>
          <w:sz w:val="16"/>
          <w:szCs w:val="16"/>
        </w:rPr>
        <w:t xml:space="preserve">przez Weryfikatora wyłonionego przez BGK, wyklucza możliwość udzielenia </w:t>
      </w:r>
      <w:r w:rsidR="00442A1D" w:rsidRPr="001614A6">
        <w:rPr>
          <w:rFonts w:ascii="Arial" w:hAnsi="Arial" w:cs="Arial"/>
          <w:sz w:val="16"/>
          <w:szCs w:val="16"/>
        </w:rPr>
        <w:t xml:space="preserve">przez Bank </w:t>
      </w:r>
      <w:r w:rsidRPr="001614A6">
        <w:rPr>
          <w:rFonts w:ascii="Arial" w:hAnsi="Arial" w:cs="Arial"/>
          <w:sz w:val="16"/>
          <w:szCs w:val="16"/>
        </w:rPr>
        <w:t xml:space="preserve">Pożyczki </w:t>
      </w:r>
      <w:r w:rsidR="003370A7" w:rsidRPr="001614A6">
        <w:rPr>
          <w:rFonts w:ascii="Arial" w:hAnsi="Arial" w:cs="Arial"/>
          <w:sz w:val="16"/>
          <w:szCs w:val="16"/>
        </w:rPr>
        <w:t>unijnej</w:t>
      </w:r>
      <w:r w:rsidRPr="001614A6">
        <w:rPr>
          <w:rFonts w:ascii="Arial" w:hAnsi="Arial" w:cs="Arial"/>
          <w:sz w:val="16"/>
          <w:szCs w:val="16"/>
        </w:rPr>
        <w:t>.</w:t>
      </w:r>
    </w:p>
    <w:p w14:paraId="42A04718" w14:textId="5769CDF7" w:rsidR="00372122" w:rsidRPr="001614A6" w:rsidRDefault="005B4F82" w:rsidP="00262524">
      <w:pPr>
        <w:pStyle w:val="Akapitzlist"/>
        <w:numPr>
          <w:ilvl w:val="1"/>
          <w:numId w:val="11"/>
        </w:numPr>
        <w:spacing w:after="120" w:line="240" w:lineRule="auto"/>
        <w:ind w:left="431" w:hanging="431"/>
        <w:contextualSpacing w:val="0"/>
        <w:jc w:val="both"/>
        <w:rPr>
          <w:rFonts w:ascii="Arial" w:hAnsi="Arial" w:cs="Arial"/>
          <w:sz w:val="16"/>
          <w:szCs w:val="16"/>
        </w:rPr>
      </w:pPr>
      <w:bookmarkStart w:id="5" w:name="_Ref162538333"/>
      <w:r w:rsidRPr="001614A6">
        <w:rPr>
          <w:rFonts w:ascii="Arial" w:hAnsi="Arial" w:cs="Arial"/>
          <w:sz w:val="16"/>
          <w:szCs w:val="16"/>
        </w:rPr>
        <w:t>[</w:t>
      </w:r>
      <w:r w:rsidRPr="001614A6">
        <w:rPr>
          <w:rFonts w:ascii="Arial" w:hAnsi="Arial" w:cs="Arial"/>
          <w:b/>
          <w:bCs/>
          <w:sz w:val="16"/>
          <w:szCs w:val="16"/>
        </w:rPr>
        <w:t>Uzupełnienia Wniosków</w:t>
      </w:r>
      <w:r w:rsidRPr="001614A6">
        <w:rPr>
          <w:rFonts w:ascii="Arial" w:hAnsi="Arial" w:cs="Arial"/>
          <w:sz w:val="16"/>
          <w:szCs w:val="16"/>
        </w:rPr>
        <w:t xml:space="preserve">] Wnioski rozpatrywane są w kolejności ich wpływu do BOŚ wraz z kompletem dokumentów stanowiących załączniki do Wniosku. </w:t>
      </w:r>
      <w:r w:rsidR="00372122" w:rsidRPr="001614A6">
        <w:rPr>
          <w:rFonts w:ascii="Arial" w:hAnsi="Arial" w:cs="Arial"/>
          <w:sz w:val="16"/>
          <w:szCs w:val="16"/>
        </w:rPr>
        <w:t xml:space="preserve">Ocenie merytorycznej podlegają tylko wnioski prawidłowe pod względem formalnym. </w:t>
      </w:r>
      <w:r w:rsidR="00372122" w:rsidRPr="001614A6">
        <w:rPr>
          <w:rFonts w:ascii="Arial" w:hAnsi="Arial" w:cs="Arial"/>
          <w:sz w:val="16"/>
          <w:szCs w:val="16"/>
        </w:rPr>
        <w:lastRenderedPageBreak/>
        <w:t>W</w:t>
      </w:r>
      <w:r w:rsidRPr="001614A6">
        <w:rPr>
          <w:rFonts w:ascii="Arial" w:hAnsi="Arial" w:cs="Arial"/>
          <w:sz w:val="16"/>
          <w:szCs w:val="16"/>
        </w:rPr>
        <w:t> </w:t>
      </w:r>
      <w:r w:rsidR="00372122" w:rsidRPr="001614A6">
        <w:rPr>
          <w:rFonts w:ascii="Arial" w:hAnsi="Arial" w:cs="Arial"/>
          <w:sz w:val="16"/>
          <w:szCs w:val="16"/>
        </w:rPr>
        <w:t>sytuacji, gdy Wniosek jest niekompletny lub dokumentacja zawiera uchybienia i błędy stwierdzone przez BOŚ</w:t>
      </w:r>
      <w:r w:rsidR="0075524B" w:rsidRPr="001614A6">
        <w:rPr>
          <w:rFonts w:ascii="Arial" w:hAnsi="Arial" w:cs="Arial"/>
          <w:sz w:val="16"/>
          <w:szCs w:val="16"/>
        </w:rPr>
        <w:t xml:space="preserve">, </w:t>
      </w:r>
      <w:r w:rsidR="00E571D8" w:rsidRPr="001614A6">
        <w:rPr>
          <w:rFonts w:ascii="Arial" w:hAnsi="Arial" w:cs="Arial"/>
          <w:sz w:val="16"/>
          <w:szCs w:val="16"/>
        </w:rPr>
        <w:t xml:space="preserve">Wnioskodawca </w:t>
      </w:r>
      <w:r w:rsidR="0075524B" w:rsidRPr="001614A6">
        <w:rPr>
          <w:rFonts w:ascii="Arial" w:hAnsi="Arial" w:cs="Arial"/>
          <w:sz w:val="16"/>
          <w:szCs w:val="16"/>
        </w:rPr>
        <w:t>jest zobowiązany do usunięcia nieprawidłowości w terminie wskazanym przez B</w:t>
      </w:r>
      <w:r w:rsidR="00442A1D" w:rsidRPr="001614A6">
        <w:rPr>
          <w:rFonts w:ascii="Arial" w:hAnsi="Arial" w:cs="Arial"/>
          <w:sz w:val="16"/>
          <w:szCs w:val="16"/>
        </w:rPr>
        <w:t>ank</w:t>
      </w:r>
      <w:r w:rsidR="0075524B" w:rsidRPr="001614A6">
        <w:rPr>
          <w:rFonts w:ascii="Arial" w:hAnsi="Arial" w:cs="Arial"/>
          <w:sz w:val="16"/>
          <w:szCs w:val="16"/>
        </w:rPr>
        <w:t>.</w:t>
      </w:r>
      <w:r w:rsidR="0075524B" w:rsidRPr="001614A6" w:rsidDel="0075524B">
        <w:rPr>
          <w:rFonts w:ascii="Arial" w:hAnsi="Arial" w:cs="Arial"/>
          <w:sz w:val="16"/>
          <w:szCs w:val="16"/>
        </w:rPr>
        <w:t xml:space="preserve"> </w:t>
      </w:r>
      <w:r w:rsidR="00372122" w:rsidRPr="001614A6">
        <w:rPr>
          <w:rFonts w:ascii="Arial" w:hAnsi="Arial" w:cs="Arial"/>
          <w:sz w:val="16"/>
          <w:szCs w:val="16"/>
        </w:rPr>
        <w:t xml:space="preserve">Wnioski, które nie zostaną uzupełnione w </w:t>
      </w:r>
      <w:r w:rsidR="00004BD9" w:rsidRPr="001614A6">
        <w:rPr>
          <w:rFonts w:ascii="Arial" w:hAnsi="Arial" w:cs="Arial"/>
          <w:sz w:val="16"/>
          <w:szCs w:val="16"/>
        </w:rPr>
        <w:t xml:space="preserve">ustalonym pomiędzy Bankiem a </w:t>
      </w:r>
      <w:r w:rsidR="00BF134E" w:rsidRPr="001614A6">
        <w:rPr>
          <w:rFonts w:ascii="Arial" w:hAnsi="Arial" w:cs="Arial"/>
          <w:sz w:val="16"/>
          <w:szCs w:val="16"/>
        </w:rPr>
        <w:t xml:space="preserve">Klientem </w:t>
      </w:r>
      <w:r w:rsidR="00372122" w:rsidRPr="001614A6">
        <w:rPr>
          <w:rFonts w:ascii="Arial" w:hAnsi="Arial" w:cs="Arial"/>
          <w:sz w:val="16"/>
          <w:szCs w:val="16"/>
        </w:rPr>
        <w:t>terminie</w:t>
      </w:r>
      <w:r w:rsidR="00442A1D" w:rsidRPr="001614A6">
        <w:rPr>
          <w:rFonts w:ascii="Arial" w:hAnsi="Arial" w:cs="Arial"/>
          <w:sz w:val="16"/>
          <w:szCs w:val="16"/>
        </w:rPr>
        <w:t>,</w:t>
      </w:r>
      <w:r w:rsidR="00372122" w:rsidRPr="001614A6">
        <w:rPr>
          <w:rFonts w:ascii="Arial" w:hAnsi="Arial" w:cs="Arial"/>
          <w:sz w:val="16"/>
          <w:szCs w:val="16"/>
        </w:rPr>
        <w:t xml:space="preserve"> pozostają bez rozpatrzenia. O</w:t>
      </w:r>
      <w:r w:rsidRPr="001614A6">
        <w:rPr>
          <w:rFonts w:ascii="Arial" w:hAnsi="Arial" w:cs="Arial"/>
          <w:sz w:val="16"/>
          <w:szCs w:val="16"/>
        </w:rPr>
        <w:t> </w:t>
      </w:r>
      <w:r w:rsidR="00372122" w:rsidRPr="001614A6">
        <w:rPr>
          <w:rFonts w:ascii="Arial" w:hAnsi="Arial" w:cs="Arial"/>
          <w:sz w:val="16"/>
          <w:szCs w:val="16"/>
        </w:rPr>
        <w:t xml:space="preserve">pozostawieniu </w:t>
      </w:r>
      <w:r w:rsidR="00442A1D" w:rsidRPr="001614A6">
        <w:rPr>
          <w:rFonts w:ascii="Arial" w:hAnsi="Arial" w:cs="Arial"/>
          <w:sz w:val="16"/>
          <w:szCs w:val="16"/>
        </w:rPr>
        <w:t>W</w:t>
      </w:r>
      <w:r w:rsidR="00372122" w:rsidRPr="001614A6">
        <w:rPr>
          <w:rFonts w:ascii="Arial" w:hAnsi="Arial" w:cs="Arial"/>
          <w:sz w:val="16"/>
          <w:szCs w:val="16"/>
        </w:rPr>
        <w:t>niosku bez rozpatrzenia BOŚ informuje Wnioskodawcę, zwracając oryginał</w:t>
      </w:r>
      <w:r w:rsidR="00C64F9F" w:rsidRPr="001614A6">
        <w:rPr>
          <w:rFonts w:ascii="Arial" w:hAnsi="Arial" w:cs="Arial"/>
          <w:sz w:val="16"/>
          <w:szCs w:val="16"/>
        </w:rPr>
        <w:t>y</w:t>
      </w:r>
      <w:r w:rsidR="00372122" w:rsidRPr="001614A6">
        <w:rPr>
          <w:rFonts w:ascii="Arial" w:hAnsi="Arial" w:cs="Arial"/>
          <w:sz w:val="16"/>
          <w:szCs w:val="16"/>
        </w:rPr>
        <w:t xml:space="preserve"> dokumentów, które zostały złożone wraz </w:t>
      </w:r>
      <w:r w:rsidR="008C10EF">
        <w:rPr>
          <w:rFonts w:ascii="Arial" w:hAnsi="Arial" w:cs="Arial"/>
          <w:sz w:val="16"/>
          <w:szCs w:val="16"/>
        </w:rPr>
        <w:br/>
      </w:r>
      <w:r w:rsidR="00372122" w:rsidRPr="001614A6">
        <w:rPr>
          <w:rFonts w:ascii="Arial" w:hAnsi="Arial" w:cs="Arial"/>
          <w:sz w:val="16"/>
          <w:szCs w:val="16"/>
        </w:rPr>
        <w:t>z Wnioskiem.</w:t>
      </w:r>
      <w:bookmarkEnd w:id="5"/>
    </w:p>
    <w:p w14:paraId="20748E02" w14:textId="2A24689D" w:rsidR="00372122" w:rsidRPr="001614A6" w:rsidRDefault="005B4F82" w:rsidP="0079107D">
      <w:pPr>
        <w:pStyle w:val="Akapitzlist"/>
        <w:numPr>
          <w:ilvl w:val="1"/>
          <w:numId w:val="11"/>
        </w:numPr>
        <w:spacing w:after="120" w:line="240" w:lineRule="auto"/>
        <w:ind w:left="567" w:hanging="567"/>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Finansowane Pożyczką </w:t>
      </w:r>
      <w:r w:rsidR="003370A7" w:rsidRPr="001614A6">
        <w:rPr>
          <w:rFonts w:ascii="Arial" w:hAnsi="Arial" w:cs="Arial"/>
          <w:b/>
          <w:bCs/>
          <w:sz w:val="16"/>
          <w:szCs w:val="16"/>
        </w:rPr>
        <w:t>unijną</w:t>
      </w:r>
      <w:r w:rsidRPr="001614A6">
        <w:rPr>
          <w:rFonts w:ascii="Arial" w:hAnsi="Arial" w:cs="Arial"/>
          <w:sz w:val="16"/>
          <w:szCs w:val="16"/>
        </w:rPr>
        <w:t xml:space="preserve">] </w:t>
      </w:r>
      <w:r w:rsidR="00372122" w:rsidRPr="001614A6">
        <w:rPr>
          <w:rFonts w:ascii="Arial" w:hAnsi="Arial" w:cs="Arial"/>
          <w:sz w:val="16"/>
          <w:szCs w:val="16"/>
        </w:rPr>
        <w:t xml:space="preserve">Finansowanie Pożyczką </w:t>
      </w:r>
      <w:r w:rsidR="003370A7" w:rsidRPr="001614A6">
        <w:rPr>
          <w:rFonts w:ascii="Arial" w:hAnsi="Arial" w:cs="Arial"/>
          <w:sz w:val="16"/>
          <w:szCs w:val="16"/>
        </w:rPr>
        <w:t>unijną</w:t>
      </w:r>
      <w:r w:rsidR="00372122" w:rsidRPr="001614A6">
        <w:rPr>
          <w:rFonts w:ascii="Arial" w:hAnsi="Arial" w:cs="Arial"/>
          <w:sz w:val="16"/>
          <w:szCs w:val="16"/>
        </w:rPr>
        <w:t xml:space="preserve"> jest uzależnione od:</w:t>
      </w:r>
    </w:p>
    <w:p w14:paraId="3278A63D" w14:textId="556F1C84" w:rsidR="00372122" w:rsidRPr="001614A6" w:rsidRDefault="00372122" w:rsidP="0079107D">
      <w:pPr>
        <w:pStyle w:val="Akapitzlist"/>
        <w:keepNext/>
        <w:numPr>
          <w:ilvl w:val="2"/>
          <w:numId w:val="11"/>
        </w:numPr>
        <w:spacing w:after="120" w:line="240" w:lineRule="auto"/>
        <w:ind w:left="1560" w:hanging="993"/>
        <w:contextualSpacing w:val="0"/>
        <w:jc w:val="both"/>
        <w:rPr>
          <w:rFonts w:ascii="Arial" w:hAnsi="Arial" w:cs="Arial"/>
          <w:sz w:val="16"/>
          <w:szCs w:val="16"/>
        </w:rPr>
      </w:pPr>
      <w:r w:rsidRPr="001614A6">
        <w:rPr>
          <w:rFonts w:ascii="Arial" w:hAnsi="Arial" w:cs="Arial"/>
          <w:sz w:val="16"/>
          <w:szCs w:val="16"/>
        </w:rPr>
        <w:t>pozytywnej oceny formalnej Wniosku,</w:t>
      </w:r>
    </w:p>
    <w:p w14:paraId="598E3EE3" w14:textId="48BD4350" w:rsidR="00372122" w:rsidRPr="001614A6" w:rsidRDefault="00064670"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1614A6">
        <w:rPr>
          <w:rFonts w:ascii="Arial" w:hAnsi="Arial" w:cs="Arial"/>
          <w:sz w:val="16"/>
          <w:szCs w:val="16"/>
        </w:rPr>
        <w:t>pozytywnej oceny zdolności finansowej Wnioskodawcy</w:t>
      </w:r>
      <w:r w:rsidR="00372122" w:rsidRPr="001614A6">
        <w:rPr>
          <w:rFonts w:ascii="Arial" w:hAnsi="Arial" w:cs="Arial"/>
          <w:sz w:val="16"/>
          <w:szCs w:val="16"/>
        </w:rPr>
        <w:t>,</w:t>
      </w:r>
    </w:p>
    <w:p w14:paraId="410F644E" w14:textId="1FCC2B35" w:rsidR="00372122" w:rsidRPr="001614A6" w:rsidRDefault="00372122"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1614A6">
        <w:rPr>
          <w:rFonts w:ascii="Arial" w:hAnsi="Arial" w:cs="Arial"/>
          <w:sz w:val="16"/>
          <w:szCs w:val="16"/>
        </w:rPr>
        <w:t>pozytywnej oceny merytorycznej,</w:t>
      </w:r>
    </w:p>
    <w:p w14:paraId="107B6193" w14:textId="20C57078" w:rsidR="00372122" w:rsidRPr="001614A6" w:rsidRDefault="00372122"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1614A6">
        <w:rPr>
          <w:rFonts w:ascii="Arial" w:hAnsi="Arial" w:cs="Arial"/>
          <w:sz w:val="16"/>
          <w:szCs w:val="16"/>
        </w:rPr>
        <w:t xml:space="preserve">pozytywnej oceny </w:t>
      </w:r>
      <w:r w:rsidR="001E46F6" w:rsidRPr="001614A6">
        <w:rPr>
          <w:rFonts w:ascii="Arial" w:hAnsi="Arial" w:cs="Arial"/>
          <w:sz w:val="16"/>
          <w:szCs w:val="16"/>
        </w:rPr>
        <w:t xml:space="preserve">inwestycji </w:t>
      </w:r>
      <w:r w:rsidR="00B22907" w:rsidRPr="001614A6">
        <w:rPr>
          <w:rFonts w:ascii="Arial" w:hAnsi="Arial" w:cs="Arial"/>
          <w:sz w:val="16"/>
          <w:szCs w:val="16"/>
        </w:rPr>
        <w:t xml:space="preserve">dokonanej przez </w:t>
      </w:r>
      <w:r w:rsidRPr="001614A6">
        <w:rPr>
          <w:rFonts w:ascii="Arial" w:hAnsi="Arial" w:cs="Arial"/>
          <w:sz w:val="16"/>
          <w:szCs w:val="16"/>
        </w:rPr>
        <w:t xml:space="preserve">Weryfikatora </w:t>
      </w:r>
      <w:r w:rsidR="00064670" w:rsidRPr="001614A6">
        <w:rPr>
          <w:rFonts w:ascii="Arial" w:hAnsi="Arial" w:cs="Arial"/>
          <w:sz w:val="16"/>
          <w:szCs w:val="16"/>
        </w:rPr>
        <w:t xml:space="preserve">wskazanego </w:t>
      </w:r>
      <w:r w:rsidRPr="001614A6">
        <w:rPr>
          <w:rFonts w:ascii="Arial" w:hAnsi="Arial" w:cs="Arial"/>
          <w:sz w:val="16"/>
          <w:szCs w:val="16"/>
        </w:rPr>
        <w:t>przez BGK</w:t>
      </w:r>
      <w:r w:rsidR="009E7503" w:rsidRPr="001614A6">
        <w:rPr>
          <w:rFonts w:ascii="Arial" w:hAnsi="Arial" w:cs="Arial"/>
          <w:sz w:val="16"/>
          <w:szCs w:val="16"/>
        </w:rPr>
        <w:t>,</w:t>
      </w:r>
    </w:p>
    <w:p w14:paraId="45E31739" w14:textId="51CE0F66" w:rsidR="00EE2969" w:rsidRPr="001614A6" w:rsidRDefault="00372122" w:rsidP="0079107D">
      <w:pPr>
        <w:pStyle w:val="Akapitzlist"/>
        <w:numPr>
          <w:ilvl w:val="2"/>
          <w:numId w:val="11"/>
        </w:numPr>
        <w:spacing w:after="120" w:line="240" w:lineRule="auto"/>
        <w:ind w:left="1560" w:hanging="993"/>
        <w:contextualSpacing w:val="0"/>
        <w:jc w:val="both"/>
        <w:rPr>
          <w:rFonts w:ascii="Arial" w:hAnsi="Arial" w:cs="Arial"/>
          <w:sz w:val="16"/>
          <w:szCs w:val="16"/>
        </w:rPr>
      </w:pPr>
      <w:r w:rsidRPr="001614A6">
        <w:rPr>
          <w:rFonts w:ascii="Arial" w:hAnsi="Arial" w:cs="Arial"/>
          <w:sz w:val="16"/>
          <w:szCs w:val="16"/>
        </w:rPr>
        <w:t xml:space="preserve">dostępności środków na Pożyczki </w:t>
      </w:r>
      <w:r w:rsidR="003370A7" w:rsidRPr="001614A6">
        <w:rPr>
          <w:rFonts w:ascii="Arial" w:hAnsi="Arial" w:cs="Arial"/>
          <w:sz w:val="16"/>
          <w:szCs w:val="16"/>
        </w:rPr>
        <w:t>unijne</w:t>
      </w:r>
      <w:r w:rsidR="00EE2969" w:rsidRPr="001614A6">
        <w:rPr>
          <w:rFonts w:ascii="Arial" w:hAnsi="Arial" w:cs="Arial"/>
          <w:sz w:val="16"/>
          <w:szCs w:val="16"/>
        </w:rPr>
        <w:t>,</w:t>
      </w:r>
    </w:p>
    <w:p w14:paraId="0687D603" w14:textId="69319704" w:rsidR="00372122" w:rsidRPr="001614A6" w:rsidRDefault="00EE2969" w:rsidP="0079107D">
      <w:pPr>
        <w:pStyle w:val="Akapitzlist"/>
        <w:numPr>
          <w:ilvl w:val="2"/>
          <w:numId w:val="11"/>
        </w:numPr>
        <w:spacing w:after="240" w:line="240" w:lineRule="auto"/>
        <w:ind w:left="1559" w:hanging="992"/>
        <w:contextualSpacing w:val="0"/>
        <w:jc w:val="both"/>
        <w:rPr>
          <w:rFonts w:ascii="Arial" w:hAnsi="Arial" w:cs="Arial"/>
          <w:sz w:val="16"/>
          <w:szCs w:val="16"/>
        </w:rPr>
      </w:pPr>
      <w:r w:rsidRPr="001614A6">
        <w:rPr>
          <w:rFonts w:ascii="Arial" w:hAnsi="Arial" w:cs="Arial"/>
          <w:sz w:val="16"/>
          <w:szCs w:val="16"/>
        </w:rPr>
        <w:t xml:space="preserve">ustanowienia prawnego zabezpieczenia spłaty Pożyczki </w:t>
      </w:r>
      <w:r w:rsidR="003370A7" w:rsidRPr="001614A6">
        <w:rPr>
          <w:rFonts w:ascii="Arial" w:hAnsi="Arial" w:cs="Arial"/>
          <w:sz w:val="16"/>
          <w:szCs w:val="16"/>
        </w:rPr>
        <w:t>unijnej</w:t>
      </w:r>
      <w:r w:rsidRPr="001614A6">
        <w:rPr>
          <w:rFonts w:ascii="Arial" w:hAnsi="Arial" w:cs="Arial"/>
          <w:sz w:val="16"/>
          <w:szCs w:val="16"/>
        </w:rPr>
        <w:t xml:space="preserve"> o wartości akceptowalnej przez Bank</w:t>
      </w:r>
      <w:r w:rsidR="00B22907" w:rsidRPr="001614A6">
        <w:rPr>
          <w:rFonts w:ascii="Arial" w:hAnsi="Arial" w:cs="Arial"/>
          <w:sz w:val="16"/>
          <w:szCs w:val="16"/>
        </w:rPr>
        <w:t>.</w:t>
      </w:r>
    </w:p>
    <w:p w14:paraId="2A0EBE58" w14:textId="2E7B61ED" w:rsidR="00B81D76" w:rsidRPr="001614A6" w:rsidRDefault="00B81D76" w:rsidP="0079107D">
      <w:pPr>
        <w:pStyle w:val="Akapitzlist"/>
        <w:keepNext/>
        <w:numPr>
          <w:ilvl w:val="0"/>
          <w:numId w:val="11"/>
        </w:numPr>
        <w:spacing w:after="120" w:line="240" w:lineRule="auto"/>
        <w:contextualSpacing w:val="0"/>
        <w:jc w:val="both"/>
        <w:rPr>
          <w:rFonts w:ascii="Arial" w:hAnsi="Arial" w:cs="Arial"/>
          <w:b/>
          <w:bCs/>
          <w:sz w:val="16"/>
          <w:szCs w:val="16"/>
        </w:rPr>
      </w:pPr>
      <w:r w:rsidRPr="001614A6">
        <w:rPr>
          <w:rFonts w:ascii="Arial" w:hAnsi="Arial" w:cs="Arial"/>
          <w:b/>
          <w:bCs/>
          <w:sz w:val="16"/>
          <w:szCs w:val="16"/>
        </w:rPr>
        <w:t>UMOWA POŻYCZKI</w:t>
      </w:r>
      <w:r w:rsidR="005360F1" w:rsidRPr="001614A6">
        <w:rPr>
          <w:rFonts w:ascii="Arial" w:hAnsi="Arial" w:cs="Arial"/>
          <w:b/>
          <w:bCs/>
          <w:sz w:val="16"/>
          <w:szCs w:val="16"/>
        </w:rPr>
        <w:t xml:space="preserve"> </w:t>
      </w:r>
      <w:r w:rsidR="003370A7" w:rsidRPr="001614A6">
        <w:rPr>
          <w:rFonts w:ascii="Arial" w:hAnsi="Arial" w:cs="Arial"/>
          <w:b/>
          <w:bCs/>
          <w:sz w:val="16"/>
          <w:szCs w:val="16"/>
        </w:rPr>
        <w:t>UNIJNEJ</w:t>
      </w:r>
    </w:p>
    <w:p w14:paraId="550D313C" w14:textId="1A77C41E" w:rsidR="00B81D76" w:rsidRPr="001614A6" w:rsidRDefault="00B81D76"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Powiadomienie o rezultacie oceny Wniosku</w:t>
      </w:r>
      <w:r w:rsidRPr="001614A6">
        <w:rPr>
          <w:rFonts w:ascii="Arial" w:hAnsi="Arial" w:cs="Arial"/>
          <w:sz w:val="16"/>
          <w:szCs w:val="16"/>
        </w:rPr>
        <w:t>] Po zakończeniu oceny Wniosku o </w:t>
      </w:r>
      <w:r w:rsidR="005360F1" w:rsidRPr="001614A6">
        <w:rPr>
          <w:rFonts w:ascii="Arial" w:hAnsi="Arial" w:cs="Arial"/>
          <w:sz w:val="16"/>
          <w:szCs w:val="16"/>
        </w:rPr>
        <w:t>P</w:t>
      </w:r>
      <w:r w:rsidRPr="001614A6">
        <w:rPr>
          <w:rFonts w:ascii="Arial" w:hAnsi="Arial" w:cs="Arial"/>
          <w:sz w:val="16"/>
          <w:szCs w:val="16"/>
        </w:rPr>
        <w:t>ożyczkę</w:t>
      </w:r>
      <w:r w:rsidR="005360F1" w:rsidRPr="001614A6">
        <w:rPr>
          <w:rFonts w:ascii="Arial" w:hAnsi="Arial" w:cs="Arial"/>
          <w:sz w:val="16"/>
          <w:szCs w:val="16"/>
        </w:rPr>
        <w:t xml:space="preserve"> </w:t>
      </w:r>
      <w:r w:rsidR="003370A7" w:rsidRPr="001614A6">
        <w:rPr>
          <w:rFonts w:ascii="Arial" w:hAnsi="Arial" w:cs="Arial"/>
          <w:sz w:val="16"/>
          <w:szCs w:val="16"/>
        </w:rPr>
        <w:t>unijną</w:t>
      </w:r>
      <w:r w:rsidRPr="001614A6">
        <w:rPr>
          <w:rFonts w:ascii="Arial" w:hAnsi="Arial" w:cs="Arial"/>
          <w:sz w:val="16"/>
          <w:szCs w:val="16"/>
        </w:rPr>
        <w:t xml:space="preserve">, BOŚ powiadamia </w:t>
      </w:r>
      <w:r w:rsidR="00B11DAE" w:rsidRPr="001614A6">
        <w:rPr>
          <w:rFonts w:ascii="Arial" w:hAnsi="Arial" w:cs="Arial"/>
          <w:sz w:val="16"/>
          <w:szCs w:val="16"/>
        </w:rPr>
        <w:t xml:space="preserve">Wnioskodawcę </w:t>
      </w:r>
      <w:r w:rsidRPr="001614A6">
        <w:rPr>
          <w:rFonts w:ascii="Arial" w:hAnsi="Arial" w:cs="Arial"/>
          <w:sz w:val="16"/>
          <w:szCs w:val="16"/>
        </w:rPr>
        <w:t xml:space="preserve">o rezultacie oceny, tj. o przyznaniu/ odmowie udzielenia Pożyczki </w:t>
      </w:r>
      <w:r w:rsidR="003370A7" w:rsidRPr="001614A6">
        <w:rPr>
          <w:rFonts w:ascii="Arial" w:hAnsi="Arial" w:cs="Arial"/>
          <w:sz w:val="16"/>
          <w:szCs w:val="16"/>
        </w:rPr>
        <w:t>unijnej</w:t>
      </w:r>
      <w:r w:rsidRPr="001614A6">
        <w:rPr>
          <w:rFonts w:ascii="Arial" w:hAnsi="Arial" w:cs="Arial"/>
          <w:sz w:val="16"/>
          <w:szCs w:val="16"/>
        </w:rPr>
        <w:t xml:space="preserve">. </w:t>
      </w:r>
    </w:p>
    <w:p w14:paraId="7626A8E7" w14:textId="4DB125FC" w:rsidR="00B81D76" w:rsidRPr="001614A6" w:rsidRDefault="00B81D76"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Przekazanie Umowy Pożyczki </w:t>
      </w:r>
      <w:r w:rsidR="003370A7" w:rsidRPr="001614A6">
        <w:rPr>
          <w:rFonts w:ascii="Arial" w:hAnsi="Arial" w:cs="Arial"/>
          <w:b/>
          <w:bCs/>
          <w:sz w:val="16"/>
          <w:szCs w:val="16"/>
        </w:rPr>
        <w:t>unijnej</w:t>
      </w:r>
      <w:r w:rsidRPr="001614A6">
        <w:rPr>
          <w:rFonts w:ascii="Arial" w:hAnsi="Arial" w:cs="Arial"/>
          <w:b/>
          <w:bCs/>
          <w:sz w:val="16"/>
          <w:szCs w:val="16"/>
        </w:rPr>
        <w:t xml:space="preserve"> do podpisu</w:t>
      </w:r>
      <w:r w:rsidRPr="001614A6">
        <w:rPr>
          <w:rFonts w:ascii="Arial" w:hAnsi="Arial" w:cs="Arial"/>
          <w:sz w:val="16"/>
          <w:szCs w:val="16"/>
        </w:rPr>
        <w:t xml:space="preserve">] W przypadku pozytywnej decyzji, BOŚ przekazuje do podpisu Pożyczkobiorcy Umowę Pożyczki </w:t>
      </w:r>
      <w:r w:rsidR="003370A7" w:rsidRPr="001614A6">
        <w:rPr>
          <w:rFonts w:ascii="Arial" w:hAnsi="Arial" w:cs="Arial"/>
          <w:sz w:val="16"/>
          <w:szCs w:val="16"/>
        </w:rPr>
        <w:t>unijnej</w:t>
      </w:r>
      <w:r w:rsidRPr="001614A6">
        <w:rPr>
          <w:rFonts w:ascii="Arial" w:hAnsi="Arial" w:cs="Arial"/>
          <w:sz w:val="16"/>
          <w:szCs w:val="16"/>
        </w:rPr>
        <w:t xml:space="preserve"> podpisaną przez upoważnionych przedstawicieli </w:t>
      </w:r>
      <w:r w:rsidR="00B11DAE" w:rsidRPr="001614A6">
        <w:rPr>
          <w:rFonts w:ascii="Arial" w:hAnsi="Arial" w:cs="Arial"/>
          <w:sz w:val="16"/>
          <w:szCs w:val="16"/>
        </w:rPr>
        <w:t>Banku</w:t>
      </w:r>
      <w:r w:rsidRPr="001614A6">
        <w:rPr>
          <w:rFonts w:ascii="Arial" w:hAnsi="Arial" w:cs="Arial"/>
          <w:sz w:val="16"/>
          <w:szCs w:val="16"/>
        </w:rPr>
        <w:t xml:space="preserve">. Decyzja o przyznaniu </w:t>
      </w:r>
      <w:r w:rsidR="005360F1" w:rsidRPr="001614A6">
        <w:rPr>
          <w:rFonts w:ascii="Arial" w:hAnsi="Arial" w:cs="Arial"/>
          <w:sz w:val="16"/>
          <w:szCs w:val="16"/>
        </w:rPr>
        <w:t>P</w:t>
      </w:r>
      <w:r w:rsidRPr="001614A6">
        <w:rPr>
          <w:rFonts w:ascii="Arial" w:hAnsi="Arial" w:cs="Arial"/>
          <w:sz w:val="16"/>
          <w:szCs w:val="16"/>
        </w:rPr>
        <w:t xml:space="preserve">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traci moc w przypadku, gdy Pożyczkobiorca nie podpisze Umowy Pożyczki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w terminie wskazanym przez Bank.</w:t>
      </w:r>
    </w:p>
    <w:p w14:paraId="442AAB84" w14:textId="7FA3CA7B" w:rsidR="00B81D76" w:rsidRPr="001614A6" w:rsidRDefault="00B81D76"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Zawarcie Umowy Pożyczki </w:t>
      </w:r>
      <w:r w:rsidR="00DE0598" w:rsidRPr="001614A6">
        <w:rPr>
          <w:rFonts w:ascii="Arial" w:hAnsi="Arial" w:cs="Arial"/>
          <w:b/>
          <w:bCs/>
          <w:sz w:val="16"/>
          <w:szCs w:val="16"/>
        </w:rPr>
        <w:t>unijnej</w:t>
      </w:r>
      <w:r w:rsidRPr="001614A6">
        <w:rPr>
          <w:rFonts w:ascii="Arial" w:hAnsi="Arial" w:cs="Arial"/>
          <w:sz w:val="16"/>
          <w:szCs w:val="16"/>
        </w:rPr>
        <w:t xml:space="preserve">] Udzielenie </w:t>
      </w:r>
      <w:r w:rsidR="005360F1" w:rsidRPr="001614A6">
        <w:rPr>
          <w:rFonts w:ascii="Arial" w:hAnsi="Arial" w:cs="Arial"/>
          <w:sz w:val="16"/>
          <w:szCs w:val="16"/>
        </w:rPr>
        <w:t>P</w:t>
      </w:r>
      <w:r w:rsidRPr="001614A6">
        <w:rPr>
          <w:rFonts w:ascii="Arial" w:hAnsi="Arial" w:cs="Arial"/>
          <w:sz w:val="16"/>
          <w:szCs w:val="16"/>
        </w:rPr>
        <w:t xml:space="preserve">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następuje na podstawie Umowy Pożyczki </w:t>
      </w:r>
      <w:r w:rsidR="003370A7" w:rsidRPr="001614A6">
        <w:rPr>
          <w:rFonts w:ascii="Arial" w:hAnsi="Arial" w:cs="Arial"/>
          <w:sz w:val="16"/>
          <w:szCs w:val="16"/>
        </w:rPr>
        <w:t>unijnej</w:t>
      </w:r>
      <w:r w:rsidRPr="001614A6">
        <w:rPr>
          <w:rFonts w:ascii="Arial" w:hAnsi="Arial" w:cs="Arial"/>
          <w:sz w:val="16"/>
          <w:szCs w:val="16"/>
        </w:rPr>
        <w:t xml:space="preserve"> zawartej pomiędzy BOŚ a Pożyczkobiorcą. Wzór umowy dostępny jest na </w:t>
      </w:r>
      <w:r w:rsidR="00071996" w:rsidRPr="001614A6">
        <w:rPr>
          <w:rFonts w:ascii="Arial" w:hAnsi="Arial" w:cs="Arial"/>
          <w:sz w:val="16"/>
          <w:szCs w:val="16"/>
        </w:rPr>
        <w:t>Stronie Internetowej</w:t>
      </w:r>
      <w:r w:rsidRPr="001614A6">
        <w:rPr>
          <w:rFonts w:ascii="Arial" w:hAnsi="Arial" w:cs="Arial"/>
          <w:sz w:val="16"/>
          <w:szCs w:val="16"/>
        </w:rPr>
        <w:t>.</w:t>
      </w:r>
      <w:r w:rsidRPr="001614A6" w:rsidDel="00702551">
        <w:rPr>
          <w:rFonts w:ascii="Arial" w:hAnsi="Arial" w:cs="Arial"/>
          <w:sz w:val="16"/>
          <w:szCs w:val="16"/>
        </w:rPr>
        <w:t xml:space="preserve"> </w:t>
      </w:r>
      <w:r w:rsidRPr="001614A6">
        <w:rPr>
          <w:rFonts w:ascii="Arial" w:hAnsi="Arial" w:cs="Arial"/>
          <w:sz w:val="16"/>
          <w:szCs w:val="16"/>
        </w:rPr>
        <w:t xml:space="preserve">Zawarcie </w:t>
      </w:r>
      <w:r w:rsidR="005360F1" w:rsidRPr="001614A6">
        <w:rPr>
          <w:rFonts w:ascii="Arial" w:hAnsi="Arial" w:cs="Arial"/>
          <w:sz w:val="16"/>
          <w:szCs w:val="16"/>
        </w:rPr>
        <w:t>U</w:t>
      </w:r>
      <w:r w:rsidRPr="001614A6">
        <w:rPr>
          <w:rFonts w:ascii="Arial" w:hAnsi="Arial" w:cs="Arial"/>
          <w:sz w:val="16"/>
          <w:szCs w:val="16"/>
        </w:rPr>
        <w:t xml:space="preserve">mowy </w:t>
      </w:r>
      <w:r w:rsidR="005360F1" w:rsidRPr="001614A6">
        <w:rPr>
          <w:rFonts w:ascii="Arial" w:hAnsi="Arial" w:cs="Arial"/>
          <w:sz w:val="16"/>
          <w:szCs w:val="16"/>
        </w:rPr>
        <w:t>P</w:t>
      </w:r>
      <w:r w:rsidRPr="001614A6">
        <w:rPr>
          <w:rFonts w:ascii="Arial" w:hAnsi="Arial" w:cs="Arial"/>
          <w:sz w:val="16"/>
          <w:szCs w:val="16"/>
        </w:rPr>
        <w:t xml:space="preserve">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następuje w drodze zgodnego oświadczenia woli </w:t>
      </w:r>
      <w:r w:rsidR="00071996" w:rsidRPr="001614A6">
        <w:rPr>
          <w:rFonts w:ascii="Arial" w:hAnsi="Arial" w:cs="Arial"/>
          <w:sz w:val="16"/>
          <w:szCs w:val="16"/>
        </w:rPr>
        <w:t>S</w:t>
      </w:r>
      <w:r w:rsidRPr="001614A6">
        <w:rPr>
          <w:rFonts w:ascii="Arial" w:hAnsi="Arial" w:cs="Arial"/>
          <w:sz w:val="16"/>
          <w:szCs w:val="16"/>
        </w:rPr>
        <w:t xml:space="preserve">tron, wyrażonego przez złożenie podpisu przez obie </w:t>
      </w:r>
      <w:r w:rsidR="00071996" w:rsidRPr="001614A6">
        <w:rPr>
          <w:rFonts w:ascii="Arial" w:hAnsi="Arial" w:cs="Arial"/>
          <w:sz w:val="16"/>
          <w:szCs w:val="16"/>
        </w:rPr>
        <w:t>S</w:t>
      </w:r>
      <w:r w:rsidRPr="001614A6">
        <w:rPr>
          <w:rFonts w:ascii="Arial" w:hAnsi="Arial" w:cs="Arial"/>
          <w:sz w:val="16"/>
          <w:szCs w:val="16"/>
        </w:rPr>
        <w:t>trony.</w:t>
      </w:r>
    </w:p>
    <w:p w14:paraId="67E78636" w14:textId="21F2D219" w:rsidR="00B81D76" w:rsidRPr="001614A6" w:rsidRDefault="00B81D76" w:rsidP="00262524">
      <w:pPr>
        <w:pStyle w:val="Akapitzlist"/>
        <w:spacing w:after="120" w:line="240" w:lineRule="auto"/>
        <w:ind w:left="431"/>
        <w:contextualSpacing w:val="0"/>
        <w:jc w:val="both"/>
        <w:rPr>
          <w:rFonts w:ascii="Arial" w:hAnsi="Arial" w:cs="Arial"/>
          <w:sz w:val="16"/>
          <w:szCs w:val="16"/>
        </w:rPr>
      </w:pPr>
      <w:r w:rsidRPr="001614A6">
        <w:rPr>
          <w:rFonts w:ascii="Arial" w:hAnsi="Arial" w:cs="Arial"/>
          <w:sz w:val="16"/>
          <w:szCs w:val="16"/>
        </w:rPr>
        <w:t xml:space="preserve">Przez zawarcie Umowy Pożyczki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Pożyczkobiorca zobowiązuje się do wykorzystania </w:t>
      </w:r>
      <w:r w:rsidR="005360F1" w:rsidRPr="001614A6">
        <w:rPr>
          <w:rFonts w:ascii="Arial" w:hAnsi="Arial" w:cs="Arial"/>
          <w:sz w:val="16"/>
          <w:szCs w:val="16"/>
        </w:rPr>
        <w:t>P</w:t>
      </w:r>
      <w:r w:rsidRPr="001614A6">
        <w:rPr>
          <w:rFonts w:ascii="Arial" w:hAnsi="Arial" w:cs="Arial"/>
          <w:sz w:val="16"/>
          <w:szCs w:val="16"/>
        </w:rPr>
        <w:t xml:space="preserve">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zgodnie z jej przeznaczeniem oraz jej spłaty wraz z odsetkami w terminach i na zasadach określonych w Umowie Pożyczki</w:t>
      </w:r>
      <w:r w:rsidR="005360F1" w:rsidRPr="001614A6">
        <w:rPr>
          <w:rFonts w:ascii="Arial" w:hAnsi="Arial" w:cs="Arial"/>
          <w:sz w:val="16"/>
          <w:szCs w:val="16"/>
        </w:rPr>
        <w:t xml:space="preserve"> </w:t>
      </w:r>
      <w:r w:rsidR="003370A7" w:rsidRPr="001614A6">
        <w:rPr>
          <w:rFonts w:ascii="Arial" w:hAnsi="Arial" w:cs="Arial"/>
          <w:sz w:val="16"/>
          <w:szCs w:val="16"/>
        </w:rPr>
        <w:t>unijnej</w:t>
      </w:r>
      <w:r w:rsidR="00C3642C">
        <w:rPr>
          <w:rFonts w:ascii="Arial" w:hAnsi="Arial" w:cs="Arial"/>
          <w:sz w:val="16"/>
          <w:szCs w:val="16"/>
        </w:rPr>
        <w:t>,</w:t>
      </w:r>
      <w:r w:rsidR="001B4BCC">
        <w:rPr>
          <w:rFonts w:ascii="Arial" w:hAnsi="Arial" w:cs="Arial"/>
          <w:sz w:val="16"/>
          <w:szCs w:val="16"/>
        </w:rPr>
        <w:t xml:space="preserve"> </w:t>
      </w:r>
      <w:r w:rsidRPr="001614A6">
        <w:rPr>
          <w:rFonts w:ascii="Arial" w:hAnsi="Arial" w:cs="Arial"/>
          <w:sz w:val="16"/>
          <w:szCs w:val="16"/>
        </w:rPr>
        <w:t>niniejszym Regulaminie</w:t>
      </w:r>
      <w:r w:rsidR="003F4E6F">
        <w:rPr>
          <w:rFonts w:ascii="Arial" w:hAnsi="Arial" w:cs="Arial"/>
          <w:sz w:val="16"/>
          <w:szCs w:val="16"/>
        </w:rPr>
        <w:t xml:space="preserve"> oraz we właściwej Karcie Produktu</w:t>
      </w:r>
      <w:r w:rsidRPr="001614A6">
        <w:rPr>
          <w:rFonts w:ascii="Arial" w:hAnsi="Arial" w:cs="Arial"/>
          <w:sz w:val="16"/>
          <w:szCs w:val="16"/>
        </w:rPr>
        <w:t>.</w:t>
      </w:r>
    </w:p>
    <w:p w14:paraId="764C2C55" w14:textId="60831ED8" w:rsidR="00B81D76" w:rsidRPr="001614A6" w:rsidRDefault="00B81D76"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Odstąpienie od Umowy Pożyczki</w:t>
      </w:r>
      <w:r w:rsidR="005360F1" w:rsidRPr="001614A6">
        <w:rPr>
          <w:rFonts w:ascii="Arial" w:hAnsi="Arial" w:cs="Arial"/>
          <w:b/>
          <w:bCs/>
          <w:sz w:val="16"/>
          <w:szCs w:val="16"/>
        </w:rPr>
        <w:t xml:space="preserve"> </w:t>
      </w:r>
      <w:r w:rsidR="003370A7" w:rsidRPr="001614A6">
        <w:rPr>
          <w:rFonts w:ascii="Arial" w:hAnsi="Arial" w:cs="Arial"/>
          <w:b/>
          <w:bCs/>
          <w:sz w:val="16"/>
          <w:szCs w:val="16"/>
        </w:rPr>
        <w:t>unijnej</w:t>
      </w:r>
      <w:r w:rsidRPr="001614A6">
        <w:rPr>
          <w:rFonts w:ascii="Arial" w:hAnsi="Arial" w:cs="Arial"/>
          <w:b/>
          <w:bCs/>
          <w:sz w:val="16"/>
          <w:szCs w:val="16"/>
        </w:rPr>
        <w:t>/ zawieszenie wypłaty Pożyczki</w:t>
      </w:r>
      <w:r w:rsidR="005360F1" w:rsidRPr="001614A6">
        <w:rPr>
          <w:rFonts w:ascii="Arial" w:hAnsi="Arial" w:cs="Arial"/>
          <w:b/>
          <w:bCs/>
          <w:sz w:val="16"/>
          <w:szCs w:val="16"/>
        </w:rPr>
        <w:t xml:space="preserve"> </w:t>
      </w:r>
      <w:r w:rsidR="003370A7" w:rsidRPr="001614A6">
        <w:rPr>
          <w:rFonts w:ascii="Arial" w:hAnsi="Arial" w:cs="Arial"/>
          <w:b/>
          <w:bCs/>
          <w:sz w:val="16"/>
          <w:szCs w:val="16"/>
        </w:rPr>
        <w:t>unijnej</w:t>
      </w:r>
      <w:r w:rsidRPr="001614A6">
        <w:rPr>
          <w:rFonts w:ascii="Arial" w:hAnsi="Arial" w:cs="Arial"/>
          <w:sz w:val="16"/>
          <w:szCs w:val="16"/>
        </w:rPr>
        <w:t xml:space="preserve">] W przypadku niespełnienia przez Pożyczkobiorcę </w:t>
      </w:r>
      <w:r w:rsidR="00717885" w:rsidRPr="001614A6">
        <w:rPr>
          <w:rFonts w:ascii="Arial" w:hAnsi="Arial" w:cs="Arial"/>
          <w:sz w:val="16"/>
          <w:szCs w:val="16"/>
        </w:rPr>
        <w:t>W</w:t>
      </w:r>
      <w:r w:rsidRPr="001614A6">
        <w:rPr>
          <w:rFonts w:ascii="Arial" w:hAnsi="Arial" w:cs="Arial"/>
          <w:sz w:val="16"/>
          <w:szCs w:val="16"/>
        </w:rPr>
        <w:t xml:space="preserve">arunków </w:t>
      </w:r>
      <w:r w:rsidR="00717885" w:rsidRPr="001614A6">
        <w:rPr>
          <w:rFonts w:ascii="Arial" w:hAnsi="Arial" w:cs="Arial"/>
          <w:sz w:val="16"/>
          <w:szCs w:val="16"/>
        </w:rPr>
        <w:t xml:space="preserve">Udostępnienia </w:t>
      </w:r>
      <w:r w:rsidRPr="001614A6">
        <w:rPr>
          <w:rFonts w:ascii="Arial" w:hAnsi="Arial" w:cs="Arial"/>
          <w:sz w:val="16"/>
          <w:szCs w:val="16"/>
        </w:rPr>
        <w:t xml:space="preserve">określonych Umową Pożyczki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w terminach w niej wskazanych, BOŚ przysługuje prawo do odstąpienia od Umowy Pożyczki</w:t>
      </w:r>
      <w:r w:rsidR="005360F1" w:rsidRPr="001614A6">
        <w:rPr>
          <w:rFonts w:ascii="Arial" w:hAnsi="Arial" w:cs="Arial"/>
          <w:sz w:val="16"/>
          <w:szCs w:val="16"/>
        </w:rPr>
        <w:t xml:space="preserve"> </w:t>
      </w:r>
      <w:r w:rsidR="003370A7" w:rsidRPr="001614A6">
        <w:rPr>
          <w:rFonts w:ascii="Arial" w:hAnsi="Arial" w:cs="Arial"/>
          <w:sz w:val="16"/>
          <w:szCs w:val="16"/>
        </w:rPr>
        <w:t>unijnej</w:t>
      </w:r>
      <w:r w:rsidRPr="001614A6">
        <w:rPr>
          <w:rFonts w:ascii="Arial" w:hAnsi="Arial" w:cs="Arial"/>
          <w:sz w:val="16"/>
          <w:szCs w:val="16"/>
        </w:rPr>
        <w:t>.</w:t>
      </w:r>
    </w:p>
    <w:p w14:paraId="634DBF4C" w14:textId="2435D285" w:rsidR="00B81D76" w:rsidRPr="001614A6" w:rsidRDefault="00B81D76" w:rsidP="00262524">
      <w:pPr>
        <w:pStyle w:val="Akapitzlist"/>
        <w:spacing w:after="120" w:line="240" w:lineRule="auto"/>
        <w:ind w:left="431"/>
        <w:contextualSpacing w:val="0"/>
        <w:jc w:val="both"/>
        <w:rPr>
          <w:rFonts w:ascii="Arial" w:hAnsi="Arial" w:cs="Arial"/>
          <w:sz w:val="16"/>
          <w:szCs w:val="16"/>
        </w:rPr>
      </w:pPr>
      <w:r w:rsidRPr="001614A6">
        <w:rPr>
          <w:rFonts w:ascii="Arial" w:hAnsi="Arial" w:cs="Arial"/>
          <w:sz w:val="16"/>
          <w:szCs w:val="16"/>
        </w:rPr>
        <w:t xml:space="preserve">BOŚ zastrzega sobie prawo zawieszenia wypłaty </w:t>
      </w:r>
      <w:r w:rsidR="005360F1" w:rsidRPr="001614A6">
        <w:rPr>
          <w:rFonts w:ascii="Arial" w:hAnsi="Arial" w:cs="Arial"/>
          <w:sz w:val="16"/>
          <w:szCs w:val="16"/>
        </w:rPr>
        <w:t>P</w:t>
      </w:r>
      <w:r w:rsidRPr="001614A6">
        <w:rPr>
          <w:rFonts w:ascii="Arial" w:hAnsi="Arial" w:cs="Arial"/>
          <w:sz w:val="16"/>
          <w:szCs w:val="16"/>
        </w:rPr>
        <w:t xml:space="preserve">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lub odstąpienia od Umowy Pożyczki </w:t>
      </w:r>
      <w:r w:rsidR="003370A7" w:rsidRPr="001614A6">
        <w:rPr>
          <w:rFonts w:ascii="Arial" w:hAnsi="Arial" w:cs="Arial"/>
          <w:sz w:val="16"/>
          <w:szCs w:val="16"/>
        </w:rPr>
        <w:t>unijnej</w:t>
      </w:r>
      <w:r w:rsidRPr="001614A6">
        <w:rPr>
          <w:rFonts w:ascii="Arial" w:hAnsi="Arial" w:cs="Arial"/>
          <w:sz w:val="16"/>
          <w:szCs w:val="16"/>
        </w:rPr>
        <w:t xml:space="preserve">, jeśli przed wypłatą Pożyczki </w:t>
      </w:r>
      <w:r w:rsidR="003370A7" w:rsidRPr="001614A6">
        <w:rPr>
          <w:rFonts w:ascii="Arial" w:hAnsi="Arial" w:cs="Arial"/>
          <w:sz w:val="16"/>
          <w:szCs w:val="16"/>
        </w:rPr>
        <w:t>unijnej</w:t>
      </w:r>
      <w:r w:rsidRPr="001614A6">
        <w:rPr>
          <w:rFonts w:ascii="Arial" w:hAnsi="Arial" w:cs="Arial"/>
          <w:sz w:val="16"/>
          <w:szCs w:val="16"/>
        </w:rPr>
        <w:t xml:space="preserve">/ pierwszej transzy Pożyczki </w:t>
      </w:r>
      <w:r w:rsidR="003370A7" w:rsidRPr="001614A6">
        <w:rPr>
          <w:rFonts w:ascii="Arial" w:hAnsi="Arial" w:cs="Arial"/>
          <w:sz w:val="16"/>
          <w:szCs w:val="16"/>
        </w:rPr>
        <w:t>unijnej</w:t>
      </w:r>
      <w:r w:rsidRPr="001614A6">
        <w:rPr>
          <w:rFonts w:ascii="Arial" w:hAnsi="Arial" w:cs="Arial"/>
          <w:sz w:val="16"/>
          <w:szCs w:val="16"/>
        </w:rPr>
        <w:t>:</w:t>
      </w:r>
    </w:p>
    <w:p w14:paraId="38B0C1B8" w14:textId="49AE4365" w:rsidR="00B81D76" w:rsidRPr="001614A6" w:rsidRDefault="00B81D76"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Pożyczkobiorca zaprzestał (zawiesił) prowadzenie działalności gospodarczej;</w:t>
      </w:r>
    </w:p>
    <w:p w14:paraId="70047407" w14:textId="77777777" w:rsidR="00B81D76" w:rsidRPr="001614A6" w:rsidRDefault="00B81D76"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ogłoszono likwidację Pożyczkobiorcy;</w:t>
      </w:r>
    </w:p>
    <w:p w14:paraId="75E4159E" w14:textId="77777777" w:rsidR="00B81D76" w:rsidRPr="001614A6" w:rsidRDefault="00B81D76"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istnieje zagrożenie wszczęcia postępowania upadłościowego wobec Pożyczkobiorcy, albo wszczęto wobec niego postępowanie restrukturyzacyjne lub upadłościowe,</w:t>
      </w:r>
    </w:p>
    <w:p w14:paraId="4A1E4FF3" w14:textId="64CB3CC5" w:rsidR="00B81D76" w:rsidRPr="001614A6" w:rsidRDefault="00B81D76" w:rsidP="00262524">
      <w:pPr>
        <w:spacing w:after="120" w:line="240" w:lineRule="auto"/>
        <w:ind w:firstLine="431"/>
        <w:jc w:val="both"/>
        <w:rPr>
          <w:rFonts w:ascii="Arial" w:hAnsi="Arial" w:cs="Arial"/>
          <w:sz w:val="16"/>
          <w:szCs w:val="16"/>
        </w:rPr>
      </w:pPr>
      <w:r w:rsidRPr="001614A6">
        <w:rPr>
          <w:rFonts w:ascii="Arial" w:hAnsi="Arial" w:cs="Arial"/>
          <w:sz w:val="16"/>
          <w:szCs w:val="16"/>
        </w:rPr>
        <w:t xml:space="preserve">w terminie 14 dni od dnia powzięcia przez BOŚ wiadomości o zajściu któregokolwiek ze zdarzeń opisanych powyżej. </w:t>
      </w:r>
    </w:p>
    <w:p w14:paraId="20BF2227" w14:textId="63E74CF9" w:rsidR="00B81D76" w:rsidRPr="001614A6" w:rsidRDefault="00B81D76"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Przeniesienie wierzytelności</w:t>
      </w:r>
      <w:r w:rsidRPr="001614A6">
        <w:rPr>
          <w:rFonts w:ascii="Arial" w:hAnsi="Arial" w:cs="Arial"/>
          <w:sz w:val="16"/>
          <w:szCs w:val="16"/>
        </w:rPr>
        <w:t xml:space="preserve">] </w:t>
      </w:r>
    </w:p>
    <w:p w14:paraId="2D32871D" w14:textId="4E217898" w:rsidR="00D053D2" w:rsidRPr="001614A6" w:rsidRDefault="00B81D76" w:rsidP="00262524">
      <w:pPr>
        <w:pStyle w:val="Akapitzlist"/>
        <w:spacing w:after="120" w:line="240" w:lineRule="auto"/>
        <w:ind w:left="431"/>
        <w:contextualSpacing w:val="0"/>
        <w:jc w:val="both"/>
        <w:rPr>
          <w:rFonts w:ascii="Arial" w:hAnsi="Arial" w:cs="Arial"/>
          <w:sz w:val="16"/>
          <w:szCs w:val="16"/>
        </w:rPr>
      </w:pPr>
      <w:r w:rsidRPr="001614A6">
        <w:rPr>
          <w:rFonts w:ascii="Arial" w:hAnsi="Arial" w:cs="Arial"/>
          <w:sz w:val="16"/>
          <w:szCs w:val="16"/>
        </w:rPr>
        <w:t xml:space="preserve">W przypadku </w:t>
      </w:r>
      <w:r w:rsidR="009A3432" w:rsidRPr="001614A6">
        <w:rPr>
          <w:rFonts w:ascii="Arial" w:hAnsi="Arial" w:cs="Arial"/>
          <w:sz w:val="16"/>
          <w:szCs w:val="16"/>
        </w:rPr>
        <w:t xml:space="preserve">wystąpienia okoliczności, w wyniku których rozwiązaniu ulegnie </w:t>
      </w:r>
      <w:r w:rsidRPr="001614A6">
        <w:rPr>
          <w:rFonts w:ascii="Arial" w:hAnsi="Arial" w:cs="Arial"/>
          <w:sz w:val="16"/>
          <w:szCs w:val="16"/>
        </w:rPr>
        <w:t>Umow</w:t>
      </w:r>
      <w:r w:rsidR="009A3432" w:rsidRPr="001614A6">
        <w:rPr>
          <w:rFonts w:ascii="Arial" w:hAnsi="Arial" w:cs="Arial"/>
          <w:sz w:val="16"/>
          <w:szCs w:val="16"/>
        </w:rPr>
        <w:t>a</w:t>
      </w:r>
      <w:r w:rsidRPr="001614A6">
        <w:rPr>
          <w:rFonts w:ascii="Arial" w:hAnsi="Arial" w:cs="Arial"/>
          <w:sz w:val="16"/>
          <w:szCs w:val="16"/>
        </w:rPr>
        <w:t xml:space="preserve"> Operacyjn</w:t>
      </w:r>
      <w:r w:rsidR="009A3432" w:rsidRPr="001614A6">
        <w:rPr>
          <w:rFonts w:ascii="Arial" w:hAnsi="Arial" w:cs="Arial"/>
          <w:sz w:val="16"/>
          <w:szCs w:val="16"/>
        </w:rPr>
        <w:t>a</w:t>
      </w:r>
      <w:r w:rsidRPr="001614A6">
        <w:rPr>
          <w:rFonts w:ascii="Arial" w:hAnsi="Arial" w:cs="Arial"/>
          <w:sz w:val="16"/>
          <w:szCs w:val="16"/>
        </w:rPr>
        <w:t xml:space="preserve">, </w:t>
      </w:r>
      <w:r w:rsidR="00D053D2" w:rsidRPr="001614A6">
        <w:rPr>
          <w:rFonts w:ascii="Arial" w:hAnsi="Arial" w:cs="Arial"/>
          <w:sz w:val="16"/>
          <w:szCs w:val="16"/>
        </w:rPr>
        <w:t xml:space="preserve">wszystkie prawa </w:t>
      </w:r>
      <w:r w:rsidR="008C10EF">
        <w:rPr>
          <w:rFonts w:ascii="Arial" w:hAnsi="Arial" w:cs="Arial"/>
          <w:sz w:val="16"/>
          <w:szCs w:val="16"/>
        </w:rPr>
        <w:br/>
      </w:r>
      <w:r w:rsidR="00D053D2" w:rsidRPr="001614A6">
        <w:rPr>
          <w:rFonts w:ascii="Arial" w:hAnsi="Arial" w:cs="Arial"/>
          <w:sz w:val="16"/>
          <w:szCs w:val="16"/>
        </w:rPr>
        <w:t xml:space="preserve">i obowiązki BOŚ wynikające z Umowy Pożyczki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00D053D2" w:rsidRPr="001614A6">
        <w:rPr>
          <w:rFonts w:ascii="Arial" w:hAnsi="Arial" w:cs="Arial"/>
          <w:sz w:val="16"/>
          <w:szCs w:val="16"/>
        </w:rPr>
        <w:t xml:space="preserve">wraz z ustanowionymi na jej podstawie zabezpieczeniami spłaty </w:t>
      </w:r>
      <w:r w:rsidR="005360F1" w:rsidRPr="001614A6">
        <w:rPr>
          <w:rFonts w:ascii="Arial" w:hAnsi="Arial" w:cs="Arial"/>
          <w:sz w:val="16"/>
          <w:szCs w:val="16"/>
        </w:rPr>
        <w:t>P</w:t>
      </w:r>
      <w:r w:rsidR="00D053D2" w:rsidRPr="001614A6">
        <w:rPr>
          <w:rFonts w:ascii="Arial" w:hAnsi="Arial" w:cs="Arial"/>
          <w:sz w:val="16"/>
          <w:szCs w:val="16"/>
        </w:rPr>
        <w:t xml:space="preserve">ożyczki </w:t>
      </w:r>
      <w:r w:rsidR="003370A7" w:rsidRPr="001614A6">
        <w:rPr>
          <w:rFonts w:ascii="Arial" w:hAnsi="Arial" w:cs="Arial"/>
          <w:sz w:val="16"/>
          <w:szCs w:val="16"/>
        </w:rPr>
        <w:t>unijnej</w:t>
      </w:r>
      <w:r w:rsidR="005360F1" w:rsidRPr="001614A6">
        <w:rPr>
          <w:rFonts w:ascii="Arial" w:hAnsi="Arial" w:cs="Arial"/>
          <w:sz w:val="16"/>
          <w:szCs w:val="16"/>
        </w:rPr>
        <w:t xml:space="preserve"> </w:t>
      </w:r>
      <w:r w:rsidR="00D053D2" w:rsidRPr="001614A6">
        <w:rPr>
          <w:rFonts w:ascii="Arial" w:hAnsi="Arial" w:cs="Arial"/>
          <w:sz w:val="16"/>
          <w:szCs w:val="16"/>
        </w:rPr>
        <w:t xml:space="preserve">przechodzą na następcę Partnera Finansującego wybranego przez BGK (albo jego następcę) albo na BGK, na co Pożyczkobiorca wyraża zgodę bez jakichkolwiek warunków i zastrzeżeń.  </w:t>
      </w:r>
    </w:p>
    <w:p w14:paraId="5F8DE544" w14:textId="150674F2" w:rsidR="00B81D76" w:rsidRPr="001614A6" w:rsidRDefault="00B81D76" w:rsidP="00262524">
      <w:pPr>
        <w:pStyle w:val="Akapitzlist"/>
        <w:spacing w:after="120" w:line="240" w:lineRule="auto"/>
        <w:ind w:left="431"/>
        <w:contextualSpacing w:val="0"/>
        <w:jc w:val="both"/>
        <w:rPr>
          <w:rFonts w:ascii="Arial" w:hAnsi="Arial" w:cs="Arial"/>
          <w:sz w:val="16"/>
          <w:szCs w:val="16"/>
        </w:rPr>
      </w:pPr>
      <w:r w:rsidRPr="001614A6">
        <w:rPr>
          <w:rFonts w:ascii="Arial" w:hAnsi="Arial" w:cs="Arial"/>
          <w:sz w:val="16"/>
          <w:szCs w:val="16"/>
        </w:rPr>
        <w:t xml:space="preserve">BOŚ przekaże każdemu Pożyczkobiorcy zawiadomienie, iż przysługujące mu wierzytelności wynikające z Umowy Pożyczki </w:t>
      </w:r>
      <w:r w:rsidR="003370A7" w:rsidRPr="001614A6">
        <w:rPr>
          <w:rFonts w:ascii="Arial" w:hAnsi="Arial" w:cs="Arial"/>
          <w:sz w:val="16"/>
          <w:szCs w:val="16"/>
        </w:rPr>
        <w:t>unijnej</w:t>
      </w:r>
      <w:r w:rsidRPr="001614A6">
        <w:rPr>
          <w:rFonts w:ascii="Arial" w:hAnsi="Arial" w:cs="Arial"/>
          <w:sz w:val="16"/>
          <w:szCs w:val="16"/>
        </w:rPr>
        <w:t xml:space="preserve"> oraz </w:t>
      </w:r>
      <w:r w:rsidR="009A3432" w:rsidRPr="001614A6">
        <w:rPr>
          <w:rFonts w:ascii="Arial" w:hAnsi="Arial" w:cs="Arial"/>
          <w:sz w:val="16"/>
          <w:szCs w:val="16"/>
        </w:rPr>
        <w:t xml:space="preserve">ustanowionych </w:t>
      </w:r>
      <w:r w:rsidRPr="001614A6">
        <w:rPr>
          <w:rFonts w:ascii="Arial" w:hAnsi="Arial" w:cs="Arial"/>
          <w:sz w:val="16"/>
          <w:szCs w:val="16"/>
        </w:rPr>
        <w:t>zabezpiecze</w:t>
      </w:r>
      <w:r w:rsidR="009A3432" w:rsidRPr="001614A6">
        <w:rPr>
          <w:rFonts w:ascii="Arial" w:hAnsi="Arial" w:cs="Arial"/>
          <w:sz w:val="16"/>
          <w:szCs w:val="16"/>
        </w:rPr>
        <w:t>ń</w:t>
      </w:r>
      <w:r w:rsidRPr="001614A6">
        <w:rPr>
          <w:rFonts w:ascii="Arial" w:hAnsi="Arial" w:cs="Arial"/>
          <w:sz w:val="16"/>
          <w:szCs w:val="16"/>
        </w:rPr>
        <w:t xml:space="preserve"> </w:t>
      </w:r>
      <w:r w:rsidR="009A3432" w:rsidRPr="001614A6">
        <w:rPr>
          <w:rFonts w:ascii="Arial" w:hAnsi="Arial" w:cs="Arial"/>
          <w:sz w:val="16"/>
          <w:szCs w:val="16"/>
        </w:rPr>
        <w:t xml:space="preserve">przeniósł </w:t>
      </w:r>
      <w:r w:rsidRPr="001614A6">
        <w:rPr>
          <w:rFonts w:ascii="Arial" w:hAnsi="Arial" w:cs="Arial"/>
          <w:sz w:val="16"/>
          <w:szCs w:val="16"/>
        </w:rPr>
        <w:t xml:space="preserve">na rzecz Banku Gospodarstwa Krajowego w Warszawie, jako Menadżera </w:t>
      </w:r>
      <w:r w:rsidR="003370A7" w:rsidRPr="001614A6">
        <w:rPr>
          <w:rFonts w:ascii="Arial" w:hAnsi="Arial" w:cs="Arial"/>
          <w:sz w:val="16"/>
          <w:szCs w:val="16"/>
        </w:rPr>
        <w:t xml:space="preserve">Regionalnego </w:t>
      </w:r>
      <w:r w:rsidRPr="001614A6">
        <w:rPr>
          <w:rFonts w:ascii="Arial" w:hAnsi="Arial" w:cs="Arial"/>
          <w:sz w:val="16"/>
          <w:szCs w:val="16"/>
        </w:rPr>
        <w:t>Funduszu Powierniczego.</w:t>
      </w:r>
    </w:p>
    <w:p w14:paraId="4A1C30CB" w14:textId="1F218DF0" w:rsidR="009A3432" w:rsidRPr="001614A6" w:rsidRDefault="00167EFC" w:rsidP="00C80DF8">
      <w:pPr>
        <w:pStyle w:val="Akapitzlist"/>
        <w:spacing w:after="240" w:line="240" w:lineRule="auto"/>
        <w:ind w:left="431" w:hanging="5"/>
        <w:contextualSpacing w:val="0"/>
        <w:jc w:val="both"/>
        <w:rPr>
          <w:rFonts w:ascii="Arial" w:hAnsi="Arial" w:cs="Arial"/>
          <w:sz w:val="16"/>
          <w:szCs w:val="16"/>
        </w:rPr>
      </w:pPr>
      <w:r w:rsidRPr="001614A6">
        <w:rPr>
          <w:rFonts w:ascii="Arial" w:hAnsi="Arial" w:cs="Arial"/>
          <w:sz w:val="16"/>
          <w:szCs w:val="16"/>
        </w:rPr>
        <w:t xml:space="preserve">W przypadku, gdy BGK zaprzestanie pełnienia swojej roli, wszystkie prawa i obowiązki </w:t>
      </w:r>
      <w:r w:rsidR="009A3432" w:rsidRPr="001614A6">
        <w:rPr>
          <w:rFonts w:ascii="Arial" w:hAnsi="Arial" w:cs="Arial"/>
          <w:sz w:val="16"/>
          <w:szCs w:val="16"/>
        </w:rPr>
        <w:t>BOŚ</w:t>
      </w:r>
      <w:r w:rsidRPr="001614A6">
        <w:rPr>
          <w:rFonts w:ascii="Arial" w:hAnsi="Arial" w:cs="Arial"/>
          <w:sz w:val="16"/>
          <w:szCs w:val="16"/>
        </w:rPr>
        <w:t xml:space="preserve"> wynikające z </w:t>
      </w:r>
      <w:r w:rsidR="009A3432" w:rsidRPr="001614A6">
        <w:rPr>
          <w:rFonts w:ascii="Arial" w:hAnsi="Arial" w:cs="Arial"/>
          <w:sz w:val="16"/>
          <w:szCs w:val="16"/>
        </w:rPr>
        <w:t>U</w:t>
      </w:r>
      <w:r w:rsidRPr="001614A6">
        <w:rPr>
          <w:rFonts w:ascii="Arial" w:hAnsi="Arial" w:cs="Arial"/>
          <w:sz w:val="16"/>
          <w:szCs w:val="16"/>
        </w:rPr>
        <w:t xml:space="preserve">mowy </w:t>
      </w:r>
      <w:r w:rsidR="009A3432" w:rsidRPr="001614A6">
        <w:rPr>
          <w:rFonts w:ascii="Arial" w:hAnsi="Arial" w:cs="Arial"/>
          <w:sz w:val="16"/>
          <w:szCs w:val="16"/>
        </w:rPr>
        <w:t xml:space="preserve">Pożyczki </w:t>
      </w:r>
      <w:r w:rsidR="003370A7" w:rsidRPr="001614A6">
        <w:rPr>
          <w:rFonts w:ascii="Arial" w:hAnsi="Arial" w:cs="Arial"/>
          <w:sz w:val="16"/>
          <w:szCs w:val="16"/>
        </w:rPr>
        <w:t>unijnej</w:t>
      </w:r>
      <w:r w:rsidR="009A3432" w:rsidRPr="001614A6">
        <w:rPr>
          <w:rFonts w:ascii="Arial" w:hAnsi="Arial" w:cs="Arial"/>
          <w:sz w:val="16"/>
          <w:szCs w:val="16"/>
        </w:rPr>
        <w:t xml:space="preserve"> </w:t>
      </w:r>
      <w:r w:rsidRPr="001614A6">
        <w:rPr>
          <w:rFonts w:ascii="Arial" w:hAnsi="Arial" w:cs="Arial"/>
          <w:sz w:val="16"/>
          <w:szCs w:val="16"/>
        </w:rPr>
        <w:t xml:space="preserve">wraz z ustanowionymi na jej podstawie zabezpieczeniami spłaty </w:t>
      </w:r>
      <w:r w:rsidR="005360F1" w:rsidRPr="001614A6">
        <w:rPr>
          <w:rFonts w:ascii="Arial" w:hAnsi="Arial" w:cs="Arial"/>
          <w:sz w:val="16"/>
          <w:szCs w:val="16"/>
        </w:rPr>
        <w:t>P</w:t>
      </w:r>
      <w:r w:rsidRPr="001614A6">
        <w:rPr>
          <w:rFonts w:ascii="Arial" w:hAnsi="Arial" w:cs="Arial"/>
          <w:sz w:val="16"/>
          <w:szCs w:val="16"/>
        </w:rPr>
        <w:t>ożyczki</w:t>
      </w:r>
      <w:r w:rsidR="005360F1" w:rsidRPr="001614A6">
        <w:rPr>
          <w:rFonts w:ascii="Arial" w:hAnsi="Arial" w:cs="Arial"/>
          <w:sz w:val="16"/>
          <w:szCs w:val="16"/>
        </w:rPr>
        <w:t xml:space="preserve"> </w:t>
      </w:r>
      <w:r w:rsidR="003370A7" w:rsidRPr="001614A6">
        <w:rPr>
          <w:rFonts w:ascii="Arial" w:hAnsi="Arial" w:cs="Arial"/>
          <w:sz w:val="16"/>
          <w:szCs w:val="16"/>
        </w:rPr>
        <w:t>unijnej</w:t>
      </w:r>
      <w:r w:rsidRPr="001614A6">
        <w:rPr>
          <w:rFonts w:ascii="Arial" w:hAnsi="Arial" w:cs="Arial"/>
          <w:sz w:val="16"/>
          <w:szCs w:val="16"/>
        </w:rPr>
        <w:t>, przeniesione na BGK, przechodzą na Instytucję Zarządzającą</w:t>
      </w:r>
      <w:r w:rsidR="003370A7" w:rsidRPr="001614A6">
        <w:rPr>
          <w:rFonts w:ascii="Arial" w:hAnsi="Arial" w:cs="Arial"/>
          <w:sz w:val="16"/>
          <w:szCs w:val="16"/>
        </w:rPr>
        <w:t xml:space="preserve"> Regionalnym Funduszem Powierniczym</w:t>
      </w:r>
      <w:r w:rsidRPr="001614A6">
        <w:rPr>
          <w:rFonts w:ascii="Arial" w:hAnsi="Arial" w:cs="Arial"/>
          <w:sz w:val="16"/>
          <w:szCs w:val="16"/>
        </w:rPr>
        <w:t>, tj. na Zarząd Województwa albo na inny podmiot przez nią wskazany, na co Pożyczkobiorca wyraża zgodę bez jakichkolwiek warunków i zastrzeżeń.</w:t>
      </w:r>
    </w:p>
    <w:p w14:paraId="0A56AF96" w14:textId="7EDE1D16" w:rsidR="00372122" w:rsidRPr="001614A6" w:rsidRDefault="005B4F82" w:rsidP="00262524">
      <w:pPr>
        <w:pStyle w:val="Akapitzlist"/>
        <w:keepNext/>
        <w:numPr>
          <w:ilvl w:val="0"/>
          <w:numId w:val="11"/>
        </w:numPr>
        <w:spacing w:after="120" w:line="240" w:lineRule="auto"/>
        <w:ind w:hanging="431"/>
        <w:contextualSpacing w:val="0"/>
        <w:jc w:val="both"/>
        <w:rPr>
          <w:rFonts w:ascii="Arial" w:hAnsi="Arial" w:cs="Arial"/>
          <w:b/>
          <w:bCs/>
          <w:sz w:val="16"/>
          <w:szCs w:val="16"/>
        </w:rPr>
      </w:pPr>
      <w:r w:rsidRPr="001614A6">
        <w:rPr>
          <w:rFonts w:ascii="Arial" w:hAnsi="Arial" w:cs="Arial"/>
          <w:b/>
          <w:bCs/>
          <w:sz w:val="16"/>
          <w:szCs w:val="16"/>
        </w:rPr>
        <w:t>OŚWIADCZENIA I ZAPEWNIENIA KLIENTA</w:t>
      </w:r>
    </w:p>
    <w:p w14:paraId="05C5193A" w14:textId="3D11CFCB" w:rsidR="00B81D76" w:rsidRPr="001614A6" w:rsidRDefault="00B81D76"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Poprzez zawarcie Umowy, a następnie przez złożenie Dyspozycji, Klient oświadcza i zapewnia Bank, że według jego najlepszej wiedzy na dzień zawarcia Umowy oraz na dzień złożenia każdej Dyspozycji:</w:t>
      </w:r>
    </w:p>
    <w:p w14:paraId="75657BB7" w14:textId="4F42C8A0" w:rsidR="00B81D76" w:rsidRPr="001614A6" w:rsidRDefault="00B81D76" w:rsidP="00FA30F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ważność i wykonalność Umowy</w:t>
      </w:r>
      <w:r w:rsidRPr="001614A6">
        <w:rPr>
          <w:rFonts w:ascii="Arial" w:hAnsi="Arial" w:cs="Arial"/>
          <w:sz w:val="16"/>
          <w:szCs w:val="16"/>
        </w:rPr>
        <w:t>] wszelkie niezbędne upoważnienia i zgody wymagane w celu zawarcia i wykonania Umowy zostały uzyskane i Umowa stanowi zgodne z prawem, wiążące i wykonalne zobowiązanie Klienta, którego Bank może dochodzić zgodnie z postanowieniami Umowy,</w:t>
      </w:r>
    </w:p>
    <w:p w14:paraId="188AD978" w14:textId="4509F062" w:rsidR="00FA30F4" w:rsidRPr="001614A6" w:rsidRDefault="00FA30F4" w:rsidP="00FA30F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b/>
          <w:bCs/>
          <w:sz w:val="16"/>
          <w:szCs w:val="16"/>
        </w:rPr>
        <w:t>[rzetelność informacji i dokumentów Klienta]</w:t>
      </w:r>
      <w:r w:rsidRPr="001614A6">
        <w:rPr>
          <w:rFonts w:ascii="Arial" w:hAnsi="Arial" w:cs="Arial"/>
          <w:sz w:val="16"/>
          <w:szCs w:val="16"/>
        </w:rPr>
        <w:t xml:space="preserve"> wszystkie informacje i dokumenty dostarczone przez Klienta Bankowi w związku z Umową są prawdziwe i kompletne oraz rzetelnie odzwierciedlają status prawny i sytuację ekonomiczno-finansową i majątkową Klienta, a ponadto Klientowi nie są znane żadne inne istotne fakty lub </w:t>
      </w:r>
      <w:r w:rsidRPr="001614A6">
        <w:rPr>
          <w:rFonts w:ascii="Arial" w:hAnsi="Arial" w:cs="Arial"/>
          <w:sz w:val="16"/>
          <w:szCs w:val="16"/>
        </w:rPr>
        <w:lastRenderedPageBreak/>
        <w:t>okoliczności, które nie zostały ujawnione Bankowi, a które mogłyby, w wypadku ich ujawnienia, niekorzystnie wpłynąć na decyzję Banku dotyczącą Udostępnienia Pożyczki unijnej,</w:t>
      </w:r>
    </w:p>
    <w:p w14:paraId="0E3CC69B" w14:textId="6282950B" w:rsidR="00EA0416" w:rsidRPr="001614A6" w:rsidRDefault="00EA0416" w:rsidP="00FA30F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b/>
          <w:bCs/>
          <w:sz w:val="16"/>
          <w:szCs w:val="16"/>
        </w:rPr>
        <w:t>[brak Przypadku Naruszenia</w:t>
      </w:r>
      <w:r w:rsidRPr="001614A6">
        <w:rPr>
          <w:rFonts w:ascii="Arial" w:hAnsi="Arial" w:cs="Arial"/>
          <w:sz w:val="16"/>
          <w:szCs w:val="16"/>
        </w:rPr>
        <w:t>] w wyniku Wykorzystania Pożyczki unijnej nie wystąpi Przypadek Naruszenia lub uzasadnione ryzyko wystąpienia Przypadku Naruszenia,</w:t>
      </w:r>
    </w:p>
    <w:p w14:paraId="6809E265" w14:textId="19F8AA52" w:rsidR="00EA0416" w:rsidRPr="001614A6"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naruszenia orzeczenia lub umowy</w:t>
      </w:r>
      <w:r w:rsidRPr="001614A6">
        <w:rPr>
          <w:rFonts w:ascii="Arial" w:hAnsi="Arial" w:cs="Arial"/>
          <w:sz w:val="16"/>
          <w:szCs w:val="16"/>
        </w:rPr>
        <w:t xml:space="preserve">] zawarcie Umowy nie stanowi naruszenia orzeczenia sądowego </w:t>
      </w:r>
      <w:r w:rsidR="008C10EF">
        <w:rPr>
          <w:rFonts w:ascii="Arial" w:hAnsi="Arial" w:cs="Arial"/>
          <w:sz w:val="16"/>
          <w:szCs w:val="16"/>
        </w:rPr>
        <w:br/>
      </w:r>
      <w:r w:rsidRPr="001614A6">
        <w:rPr>
          <w:rFonts w:ascii="Arial" w:hAnsi="Arial" w:cs="Arial"/>
          <w:sz w:val="16"/>
          <w:szCs w:val="16"/>
        </w:rPr>
        <w:t>lub decyzji administracyjnej, którymi Klient jest związany, ani żadnej umowy, której Klient jest stroną lub którą jest w inny sposób związany,</w:t>
      </w:r>
    </w:p>
    <w:p w14:paraId="7A391BF3" w14:textId="77777777" w:rsidR="00EA0416" w:rsidRPr="001614A6"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postępowania o istotnie niekorzystnym wpływie</w:t>
      </w:r>
      <w:r w:rsidRPr="001614A6">
        <w:rPr>
          <w:rFonts w:ascii="Arial" w:hAnsi="Arial" w:cs="Arial"/>
          <w:sz w:val="16"/>
          <w:szCs w:val="16"/>
        </w:rPr>
        <w:t>] przeciwko Klientowi nie toczy się ani nie zagraża wszczęcie przeciwko niemu żadnego postępowania sądowego, arbitrażowego lub administracyjnego, które może mieć istotnie niekorzystny wpływ na status prawny, sytuację ekonomiczno-finansową lub zdolność kredytową Klienta, lub które może mieć istotnie niekorzystny wpływ na zgodność z prawem, ważność lub wykonalność Umowy,</w:t>
      </w:r>
    </w:p>
    <w:p w14:paraId="3B350968" w14:textId="77777777" w:rsidR="00EA0416" w:rsidRPr="001614A6"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zaległości podatkowych</w:t>
      </w:r>
      <w:r w:rsidRPr="001614A6">
        <w:rPr>
          <w:rFonts w:ascii="Arial" w:hAnsi="Arial" w:cs="Arial"/>
          <w:sz w:val="16"/>
          <w:szCs w:val="16"/>
        </w:rPr>
        <w:t>] Klient nie opóźnia się z zapłatą jakichkolwiek podatków i w stosunku do Klienta nie są podnoszone żadne dotyczące podatków roszczenia, o których Bank nie został powiadomiony,</w:t>
      </w:r>
    </w:p>
    <w:p w14:paraId="539FDA04" w14:textId="77777777" w:rsidR="00EA0416" w:rsidRPr="001614A6"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zaległości wobec zakładu ubezpieczeń społecznych</w:t>
      </w:r>
      <w:r w:rsidRPr="001614A6">
        <w:rPr>
          <w:rFonts w:ascii="Arial" w:hAnsi="Arial" w:cs="Arial"/>
          <w:sz w:val="16"/>
          <w:szCs w:val="16"/>
        </w:rPr>
        <w:t>] Klient nie zalega z żadnymi świadczeniami względem zakładu ubezpieczeń społecznych,</w:t>
      </w:r>
    </w:p>
    <w:p w14:paraId="6C0D92F1" w14:textId="77777777" w:rsidR="00EA0416" w:rsidRPr="001614A6"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istotnie niekorzystnych zmian</w:t>
      </w:r>
      <w:r w:rsidRPr="001614A6">
        <w:rPr>
          <w:rFonts w:ascii="Arial" w:hAnsi="Arial" w:cs="Arial"/>
          <w:sz w:val="16"/>
          <w:szCs w:val="16"/>
        </w:rPr>
        <w:t>] nie nastąpiła żadna istotna niekorzystna zmiana w sytuacji ekonomiczno-finansowej i majątkowej Klienta, w stosunku do stanu przedstawionego Bankowi przez Klienta,</w:t>
      </w:r>
    </w:p>
    <w:p w14:paraId="194D3DAC" w14:textId="77777777" w:rsidR="00EA0416" w:rsidRPr="001614A6" w:rsidRDefault="00EA0416" w:rsidP="00EA0416">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zawieszenia spłat</w:t>
      </w:r>
      <w:r w:rsidRPr="001614A6">
        <w:rPr>
          <w:rFonts w:ascii="Arial" w:hAnsi="Arial" w:cs="Arial"/>
          <w:sz w:val="16"/>
          <w:szCs w:val="16"/>
        </w:rPr>
        <w:t>] Klient: (a) nie zawiesił spłaty całości lub części swoich długów ani (b) nie ogłosił takiego zamiaru ani (c) nie przyznał, iż nie jest w stanie spłacić terminowo swoich długów, oraz w konsekwencji powyższego (d) nie rozpoczął ze swoimi wierzycielami negocjacji mających na celu refinansowanie lub zmianę terminów spłaty zadłużenia,</w:t>
      </w:r>
    </w:p>
    <w:p w14:paraId="58BC49BA" w14:textId="5C617C9C" w:rsidR="00EA0416" w:rsidRPr="001614A6" w:rsidRDefault="00EA0416"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środki własne</w:t>
      </w:r>
      <w:r w:rsidRPr="001614A6">
        <w:rPr>
          <w:rFonts w:ascii="Arial" w:hAnsi="Arial" w:cs="Arial"/>
          <w:sz w:val="16"/>
          <w:szCs w:val="16"/>
        </w:rPr>
        <w:t>] w przypadku Pożyczki unijnej zabezpieczonej hipotecznie, środki własne wniesione przez Klienta nie pochodzą z kredytu/pożyczki.</w:t>
      </w:r>
    </w:p>
    <w:p w14:paraId="42C65A25" w14:textId="5F1BCC92" w:rsidR="00CD5083" w:rsidRPr="001614A6" w:rsidRDefault="00CD5083"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Dodatkowo, poprzez zawarcie Umowy, a następnie przez złożenie Dyspozycji, Klient niebędący Jednostką Samorządu Terytorialnego oświadcza i zapewnia Bank, że według jego najlepszej wiedzy na dzień zawarcia Umowy oraz na dzień złożenia każdej Dyspozycji:</w:t>
      </w:r>
    </w:p>
    <w:p w14:paraId="54A4A7ED" w14:textId="5A26AD28" w:rsidR="00CD5083" w:rsidRPr="001614A6" w:rsidRDefault="00CD5083" w:rsidP="00262524">
      <w:pPr>
        <w:pStyle w:val="Akapitzlist"/>
        <w:numPr>
          <w:ilvl w:val="2"/>
          <w:numId w:val="11"/>
        </w:numPr>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zaległości wobec urzędu skarbowego</w:t>
      </w:r>
      <w:r w:rsidRPr="001614A6">
        <w:rPr>
          <w:rFonts w:ascii="Arial" w:hAnsi="Arial" w:cs="Arial"/>
          <w:sz w:val="16"/>
          <w:szCs w:val="16"/>
        </w:rPr>
        <w:t>] Klient nie zalega z żadnymi świadczeniami względem urzędu skarbowego,</w:t>
      </w:r>
    </w:p>
    <w:p w14:paraId="7F52C785" w14:textId="7B72C8D8" w:rsidR="00CD5083" w:rsidRPr="001614A6" w:rsidRDefault="00CD5083" w:rsidP="00262524">
      <w:pPr>
        <w:pStyle w:val="Akapitzlist"/>
        <w:numPr>
          <w:ilvl w:val="2"/>
          <w:numId w:val="11"/>
        </w:numPr>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wniosku o upadłość/ restrukturyzacyjnego</w:t>
      </w:r>
      <w:r w:rsidRPr="001614A6">
        <w:rPr>
          <w:rFonts w:ascii="Arial" w:hAnsi="Arial" w:cs="Arial"/>
          <w:sz w:val="16"/>
          <w:szCs w:val="16"/>
        </w:rPr>
        <w:t>] (a) Klient nie złożył wniosku restrukturyzacyjnego, ani (b) nie złożono wniosku o ogłoszenie upadłości Klienta</w:t>
      </w:r>
      <w:r w:rsidR="00EE6552">
        <w:rPr>
          <w:rFonts w:ascii="Arial" w:hAnsi="Arial" w:cs="Arial"/>
          <w:sz w:val="16"/>
          <w:szCs w:val="16"/>
        </w:rPr>
        <w:t>.</w:t>
      </w:r>
    </w:p>
    <w:p w14:paraId="44E4515B" w14:textId="23FCF8EB" w:rsidR="00CD5083" w:rsidRPr="001614A6" w:rsidRDefault="00CD5083"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Dodatkowo, poprzez zawarcie Umowy, a następnie przez złożenie Dyspozycji, Jednostka Samorządu Terytorialnego oświadcza i zapewnia Bank, że według jego najlepszej wiedzy na dzień zawarcia Umowy oraz na dzień złożenia każdej Dyspozycji:</w:t>
      </w:r>
    </w:p>
    <w:p w14:paraId="4E2D6F6E" w14:textId="4FD495F5" w:rsidR="00CD5083" w:rsidRPr="001614A6" w:rsidRDefault="00CE724F" w:rsidP="00262524">
      <w:pPr>
        <w:pStyle w:val="Akapitzlist"/>
        <w:numPr>
          <w:ilvl w:val="2"/>
          <w:numId w:val="11"/>
        </w:numPr>
        <w:spacing w:after="120" w:line="240" w:lineRule="auto"/>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programu postępowania naprawczego/zarządu komisarycznego</w:t>
      </w:r>
      <w:r w:rsidRPr="001614A6">
        <w:rPr>
          <w:rFonts w:ascii="Arial" w:hAnsi="Arial" w:cs="Arial"/>
          <w:sz w:val="16"/>
          <w:szCs w:val="16"/>
        </w:rPr>
        <w:t>] a) nie zostało wydane przez Radę Ministrów rozporządzenie o zniesieniu lub o podziale Pożyczkobiorcy, b) Pożyczkobiorca nie był wzywany do opracowania i uchwalenia programu postępowania naprawczego, c) nie ustanowiono zarządu komisarycznego Pożyczkobiorcy</w:t>
      </w:r>
      <w:r w:rsidR="005360F1" w:rsidRPr="001614A6">
        <w:rPr>
          <w:rFonts w:ascii="Arial" w:hAnsi="Arial" w:cs="Arial"/>
          <w:sz w:val="16"/>
          <w:szCs w:val="16"/>
        </w:rPr>
        <w:t>.</w:t>
      </w:r>
    </w:p>
    <w:p w14:paraId="6B4B84A6" w14:textId="47749F85" w:rsidR="006A5090" w:rsidRPr="001614A6" w:rsidRDefault="006A5090" w:rsidP="00262524">
      <w:pPr>
        <w:pStyle w:val="Akapitzlist"/>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pokrycie nadwyżki kosztów</w:t>
      </w:r>
      <w:r w:rsidRPr="001614A6">
        <w:rPr>
          <w:rFonts w:ascii="Arial" w:hAnsi="Arial" w:cs="Arial"/>
          <w:sz w:val="16"/>
          <w:szCs w:val="16"/>
        </w:rPr>
        <w:t xml:space="preserve">] Pożyczkobiorca zobowiązuje się do pokrycia ze środków własnych ewentualnej nadwyżki kosztów </w:t>
      </w:r>
      <w:r w:rsidR="00A515F2" w:rsidRPr="001614A6">
        <w:rPr>
          <w:rFonts w:ascii="Arial" w:hAnsi="Arial" w:cs="Arial"/>
          <w:sz w:val="16"/>
          <w:szCs w:val="16"/>
        </w:rPr>
        <w:t>I</w:t>
      </w:r>
      <w:r w:rsidRPr="001614A6">
        <w:rPr>
          <w:rFonts w:ascii="Arial" w:hAnsi="Arial" w:cs="Arial"/>
          <w:sz w:val="16"/>
          <w:szCs w:val="16"/>
        </w:rPr>
        <w:t>nwestycji w stosunku do kosztów wskazanych w harmonogramie rzeczowo-finansowym.</w:t>
      </w:r>
    </w:p>
    <w:p w14:paraId="105FA93F" w14:textId="3BF31F0C" w:rsidR="00C6006D" w:rsidRPr="001614A6" w:rsidRDefault="00C6006D" w:rsidP="0079107D">
      <w:pPr>
        <w:pStyle w:val="Akapitzlist"/>
        <w:numPr>
          <w:ilvl w:val="0"/>
          <w:numId w:val="11"/>
        </w:numPr>
        <w:spacing w:after="120" w:line="240" w:lineRule="auto"/>
        <w:contextualSpacing w:val="0"/>
        <w:rPr>
          <w:rFonts w:ascii="Arial" w:hAnsi="Arial" w:cs="Arial"/>
          <w:b/>
          <w:bCs/>
          <w:sz w:val="16"/>
          <w:szCs w:val="16"/>
        </w:rPr>
      </w:pPr>
      <w:r w:rsidRPr="001614A6">
        <w:rPr>
          <w:rFonts w:ascii="Arial" w:hAnsi="Arial" w:cs="Arial"/>
          <w:b/>
          <w:bCs/>
          <w:sz w:val="16"/>
          <w:szCs w:val="16"/>
        </w:rPr>
        <w:t xml:space="preserve">UDOSTĘPNIENIE I WYKORZYSTANIE POŻYCZKI </w:t>
      </w:r>
      <w:r w:rsidR="007A14EC" w:rsidRPr="001614A6">
        <w:rPr>
          <w:rFonts w:ascii="Arial" w:hAnsi="Arial" w:cs="Arial"/>
          <w:b/>
          <w:bCs/>
          <w:sz w:val="16"/>
          <w:szCs w:val="16"/>
        </w:rPr>
        <w:t>UNIJNEJ</w:t>
      </w:r>
    </w:p>
    <w:p w14:paraId="40EC853E" w14:textId="4A307976"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Warunki Udostępnienia Pożyczki </w:t>
      </w:r>
      <w:r w:rsidR="007A14EC" w:rsidRPr="001614A6">
        <w:rPr>
          <w:rFonts w:ascii="Arial" w:hAnsi="Arial" w:cs="Arial"/>
          <w:b/>
          <w:bCs/>
          <w:sz w:val="16"/>
          <w:szCs w:val="16"/>
        </w:rPr>
        <w:t>unijnej</w:t>
      </w:r>
      <w:r w:rsidRPr="001614A6">
        <w:rPr>
          <w:rFonts w:ascii="Arial" w:hAnsi="Arial" w:cs="Arial"/>
          <w:sz w:val="16"/>
          <w:szCs w:val="16"/>
        </w:rPr>
        <w:t xml:space="preserve">] O ile Umowa nie stanowi inaczej, Udostępnienie Pożyczki </w:t>
      </w:r>
      <w:r w:rsidR="007A14EC" w:rsidRPr="001614A6">
        <w:rPr>
          <w:rFonts w:ascii="Arial" w:hAnsi="Arial" w:cs="Arial"/>
          <w:sz w:val="16"/>
          <w:szCs w:val="16"/>
        </w:rPr>
        <w:t>unijnej</w:t>
      </w:r>
      <w:r w:rsidRPr="001614A6">
        <w:rPr>
          <w:rFonts w:ascii="Arial" w:hAnsi="Arial" w:cs="Arial"/>
          <w:sz w:val="16"/>
          <w:szCs w:val="16"/>
        </w:rPr>
        <w:t xml:space="preserve"> następuje w</w:t>
      </w:r>
      <w:r w:rsidR="002A1307" w:rsidRPr="001614A6">
        <w:rPr>
          <w:rFonts w:ascii="Arial" w:hAnsi="Arial" w:cs="Arial"/>
          <w:sz w:val="16"/>
          <w:szCs w:val="16"/>
        </w:rPr>
        <w:t> </w:t>
      </w:r>
      <w:r w:rsidRPr="001614A6">
        <w:rPr>
          <w:rFonts w:ascii="Arial" w:hAnsi="Arial" w:cs="Arial"/>
          <w:sz w:val="16"/>
          <w:szCs w:val="16"/>
        </w:rPr>
        <w:t xml:space="preserve">Dniu Udostępnienia, który jest dniem satysfakcjonującego dla Banku, łącznego spełnienia poniższych Warunków Udostępnienia: </w:t>
      </w:r>
    </w:p>
    <w:p w14:paraId="4CC06D92" w14:textId="0133A3CF" w:rsidR="00C6006D"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zawarcie Umowy</w:t>
      </w:r>
      <w:r w:rsidRPr="001614A6">
        <w:rPr>
          <w:rFonts w:ascii="Arial" w:hAnsi="Arial" w:cs="Arial"/>
          <w:sz w:val="16"/>
          <w:szCs w:val="16"/>
        </w:rPr>
        <w:t>] zawarcia Umowy w sposób prawnie wiążący dla Stron,</w:t>
      </w:r>
    </w:p>
    <w:p w14:paraId="445E5744" w14:textId="534771FF" w:rsidR="00C6006D"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ustanowienie Zabezpieczenia</w:t>
      </w:r>
      <w:r w:rsidRPr="001614A6">
        <w:rPr>
          <w:rFonts w:ascii="Arial" w:hAnsi="Arial" w:cs="Arial"/>
          <w:sz w:val="16"/>
          <w:szCs w:val="16"/>
        </w:rPr>
        <w:t>] dostarczenia do Banku dowodów ustanowienia uzgodnionych Zabezpieczeń, o ile Umowa nie stanowi inaczej,</w:t>
      </w:r>
    </w:p>
    <w:p w14:paraId="29385666" w14:textId="7D8FF668" w:rsidR="000769C6" w:rsidRPr="001614A6" w:rsidRDefault="000769C6"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wniosek o wpis hipoteki</w:t>
      </w:r>
      <w:r w:rsidRPr="001614A6">
        <w:rPr>
          <w:rFonts w:ascii="Arial" w:hAnsi="Arial" w:cs="Arial"/>
          <w:sz w:val="16"/>
          <w:szCs w:val="16"/>
        </w:rPr>
        <w:t xml:space="preserve">] </w:t>
      </w:r>
      <w:r w:rsidR="00A515F2" w:rsidRPr="001614A6">
        <w:rPr>
          <w:rFonts w:ascii="Arial" w:hAnsi="Arial" w:cs="Arial"/>
          <w:sz w:val="16"/>
          <w:szCs w:val="16"/>
        </w:rPr>
        <w:t>w</w:t>
      </w:r>
      <w:r w:rsidRPr="001614A6">
        <w:rPr>
          <w:rFonts w:ascii="Arial" w:hAnsi="Arial" w:cs="Arial"/>
          <w:sz w:val="16"/>
          <w:szCs w:val="16"/>
        </w:rPr>
        <w:t xml:space="preserve"> przypadku zabezpieczenia spłaty Pożyczki </w:t>
      </w:r>
      <w:r w:rsidR="007A14EC"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w postaci hipoteki na nieruchomości </w:t>
      </w:r>
      <w:r w:rsidR="0069129A">
        <w:rPr>
          <w:rFonts w:ascii="Arial" w:hAnsi="Arial" w:cs="Arial"/>
          <w:sz w:val="16"/>
          <w:szCs w:val="16"/>
        </w:rPr>
        <w:t>–</w:t>
      </w:r>
      <w:r w:rsidRPr="001614A6">
        <w:rPr>
          <w:rFonts w:ascii="Arial" w:hAnsi="Arial" w:cs="Arial"/>
          <w:sz w:val="16"/>
          <w:szCs w:val="16"/>
        </w:rPr>
        <w:t xml:space="preserve"> przedstawienia kopii prawidłowo sporządzonego i opłaconego wniosku o wpis hipoteki na rzecz Banku wraz z prezentatą właściwego sądu potwierdzającą wpływ tego wniosku ze wskazaniem Banku jako uczestnika postępowania,</w:t>
      </w:r>
    </w:p>
    <w:p w14:paraId="72EC4AFE" w14:textId="16ED025F" w:rsidR="00994688" w:rsidRPr="001614A6" w:rsidRDefault="0099468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wniosek o wpis do rejestru zastawów</w:t>
      </w:r>
      <w:r w:rsidRPr="001614A6">
        <w:rPr>
          <w:rFonts w:ascii="Arial" w:hAnsi="Arial" w:cs="Arial"/>
          <w:sz w:val="16"/>
          <w:szCs w:val="16"/>
        </w:rPr>
        <w:t xml:space="preserve">] </w:t>
      </w:r>
      <w:r w:rsidR="00A515F2" w:rsidRPr="001614A6">
        <w:rPr>
          <w:rFonts w:ascii="Arial" w:hAnsi="Arial" w:cs="Arial"/>
          <w:sz w:val="16"/>
          <w:szCs w:val="16"/>
        </w:rPr>
        <w:t>w</w:t>
      </w:r>
      <w:r w:rsidRPr="001614A6">
        <w:rPr>
          <w:rFonts w:ascii="Arial" w:hAnsi="Arial" w:cs="Arial"/>
          <w:sz w:val="16"/>
          <w:szCs w:val="16"/>
        </w:rPr>
        <w:t xml:space="preserve"> przypadku ustanowienia zabezpieczenia w postaci zastawu rejestrowego</w:t>
      </w:r>
      <w:r w:rsidR="0069129A">
        <w:rPr>
          <w:rFonts w:ascii="Arial" w:hAnsi="Arial" w:cs="Arial"/>
          <w:sz w:val="16"/>
          <w:szCs w:val="16"/>
        </w:rPr>
        <w:t xml:space="preserve"> –</w:t>
      </w:r>
      <w:r w:rsidRPr="001614A6">
        <w:rPr>
          <w:rFonts w:ascii="Arial" w:hAnsi="Arial" w:cs="Arial"/>
          <w:sz w:val="16"/>
          <w:szCs w:val="16"/>
        </w:rPr>
        <w:t xml:space="preserve"> dostarczenia do Banku kopii prawidłowo sporządzonego i opłaconego wniosku o wpis zastawu rejestrowego wraz z prezentatą właściwego sądu potwierdzającą wpływ tego wniosku,</w:t>
      </w:r>
    </w:p>
    <w:p w14:paraId="72469953" w14:textId="1D80C377" w:rsidR="00C6006D"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dostarczenie wpisu zastawu na pojazdach</w:t>
      </w:r>
      <w:r w:rsidRPr="001614A6">
        <w:rPr>
          <w:rFonts w:ascii="Arial" w:hAnsi="Arial" w:cs="Arial"/>
          <w:sz w:val="16"/>
          <w:szCs w:val="16"/>
        </w:rPr>
        <w:t>] w przypadku zabezpieczenia w</w:t>
      </w:r>
      <w:r w:rsidR="000769C6" w:rsidRPr="001614A6">
        <w:rPr>
          <w:rFonts w:ascii="Arial" w:hAnsi="Arial" w:cs="Arial"/>
          <w:sz w:val="16"/>
          <w:szCs w:val="16"/>
        </w:rPr>
        <w:t> </w:t>
      </w:r>
      <w:r w:rsidRPr="001614A6">
        <w:rPr>
          <w:rFonts w:ascii="Arial" w:hAnsi="Arial" w:cs="Arial"/>
          <w:sz w:val="16"/>
          <w:szCs w:val="16"/>
        </w:rPr>
        <w:t xml:space="preserve">postaci zastawu rejestrowego na pojeździe </w:t>
      </w:r>
      <w:r w:rsidR="0069129A">
        <w:rPr>
          <w:rFonts w:ascii="Arial" w:hAnsi="Arial" w:cs="Arial"/>
          <w:sz w:val="16"/>
          <w:szCs w:val="16"/>
        </w:rPr>
        <w:t>–</w:t>
      </w:r>
      <w:r w:rsidRPr="001614A6">
        <w:rPr>
          <w:rFonts w:ascii="Arial" w:hAnsi="Arial" w:cs="Arial"/>
          <w:sz w:val="16"/>
          <w:szCs w:val="16"/>
        </w:rPr>
        <w:t xml:space="preserve"> przedstawienia dowodu rejestracyjnego z wpisanym zastawem rejestrowym na rzecz Banku,</w:t>
      </w:r>
    </w:p>
    <w:p w14:paraId="19750C40" w14:textId="6FD7749C" w:rsidR="00C6006D"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zgody wewnętrzne</w:t>
      </w:r>
      <w:r w:rsidRPr="001614A6">
        <w:rPr>
          <w:rFonts w:ascii="Arial" w:hAnsi="Arial" w:cs="Arial"/>
          <w:sz w:val="16"/>
          <w:szCs w:val="16"/>
        </w:rPr>
        <w:t xml:space="preserve">] wyrażenia zgody na zawarcie Umowy przez właściwe organy Klienta bądź inne podmioty </w:t>
      </w:r>
      <w:r w:rsidR="0069129A">
        <w:rPr>
          <w:rFonts w:ascii="Arial" w:hAnsi="Arial" w:cs="Arial"/>
          <w:sz w:val="16"/>
          <w:szCs w:val="16"/>
        </w:rPr>
        <w:t>–</w:t>
      </w:r>
      <w:r w:rsidRPr="001614A6">
        <w:rPr>
          <w:rFonts w:ascii="Arial" w:hAnsi="Arial" w:cs="Arial"/>
          <w:sz w:val="16"/>
          <w:szCs w:val="16"/>
        </w:rPr>
        <w:t xml:space="preserve"> w przypadkach wymaganych przez obowiązujące przepisy lub regulacje wewnętrzne Klienta, w</w:t>
      </w:r>
      <w:r w:rsidR="002A1307" w:rsidRPr="001614A6">
        <w:rPr>
          <w:rFonts w:ascii="Arial" w:hAnsi="Arial" w:cs="Arial"/>
          <w:sz w:val="16"/>
          <w:szCs w:val="16"/>
        </w:rPr>
        <w:t> </w:t>
      </w:r>
      <w:r w:rsidRPr="001614A6">
        <w:rPr>
          <w:rFonts w:ascii="Arial" w:hAnsi="Arial" w:cs="Arial"/>
          <w:sz w:val="16"/>
          <w:szCs w:val="16"/>
        </w:rPr>
        <w:t xml:space="preserve">szczególności dostarczenia uchwały zgromadzenia wspólników lub rady nadzorczej wyrażającej zgodę na zaciągnięcie </w:t>
      </w:r>
      <w:r w:rsidR="000769C6" w:rsidRPr="001614A6">
        <w:rPr>
          <w:rFonts w:ascii="Arial" w:hAnsi="Arial" w:cs="Arial"/>
          <w:sz w:val="16"/>
          <w:szCs w:val="16"/>
        </w:rPr>
        <w:t xml:space="preserve">Pożyczki </w:t>
      </w:r>
      <w:r w:rsidR="007A14EC" w:rsidRPr="001614A6">
        <w:rPr>
          <w:rFonts w:ascii="Arial" w:hAnsi="Arial" w:cs="Arial"/>
          <w:sz w:val="16"/>
          <w:szCs w:val="16"/>
        </w:rPr>
        <w:t>unijnej</w:t>
      </w:r>
      <w:r w:rsidRPr="001614A6">
        <w:rPr>
          <w:rFonts w:ascii="Arial" w:hAnsi="Arial" w:cs="Arial"/>
          <w:sz w:val="16"/>
          <w:szCs w:val="16"/>
        </w:rPr>
        <w:t xml:space="preserve"> oraz na ustanowienie zabezpieczenia,</w:t>
      </w:r>
    </w:p>
    <w:p w14:paraId="1EDFDE23" w14:textId="3A23DC45" w:rsidR="00C6006D"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zgody zewnętrzne</w:t>
      </w:r>
      <w:r w:rsidRPr="001614A6">
        <w:rPr>
          <w:rFonts w:ascii="Arial" w:hAnsi="Arial" w:cs="Arial"/>
          <w:sz w:val="16"/>
          <w:szCs w:val="16"/>
        </w:rPr>
        <w:t>] przedłożenia wszelkich zezwoleń, licencji oraz innych oświadczeń osób trzecich, o ile jest to niezbędne dla zawarcia lub wykonania Umowy,</w:t>
      </w:r>
    </w:p>
    <w:p w14:paraId="0D59AAED" w14:textId="37A17058" w:rsidR="00C6006D"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Dodatkowe Warunki Udostępnienia </w:t>
      </w:r>
      <w:r w:rsidR="000769C6" w:rsidRPr="001614A6">
        <w:rPr>
          <w:rFonts w:ascii="Arial" w:hAnsi="Arial" w:cs="Arial"/>
          <w:b/>
          <w:bCs/>
          <w:sz w:val="16"/>
          <w:szCs w:val="16"/>
        </w:rPr>
        <w:t xml:space="preserve">Pożyczki </w:t>
      </w:r>
      <w:r w:rsidR="007A14EC" w:rsidRPr="001614A6">
        <w:rPr>
          <w:rFonts w:ascii="Arial" w:hAnsi="Arial" w:cs="Arial"/>
          <w:b/>
          <w:bCs/>
          <w:sz w:val="16"/>
          <w:szCs w:val="16"/>
        </w:rPr>
        <w:t>unijnej</w:t>
      </w:r>
      <w:r w:rsidRPr="001614A6">
        <w:rPr>
          <w:rFonts w:ascii="Arial" w:hAnsi="Arial" w:cs="Arial"/>
          <w:sz w:val="16"/>
          <w:szCs w:val="16"/>
        </w:rPr>
        <w:t>] spełnieni</w:t>
      </w:r>
      <w:r w:rsidR="0069129A">
        <w:rPr>
          <w:rFonts w:ascii="Arial" w:hAnsi="Arial" w:cs="Arial"/>
          <w:sz w:val="16"/>
          <w:szCs w:val="16"/>
        </w:rPr>
        <w:t>a</w:t>
      </w:r>
      <w:r w:rsidRPr="001614A6">
        <w:rPr>
          <w:rFonts w:ascii="Arial" w:hAnsi="Arial" w:cs="Arial"/>
          <w:sz w:val="16"/>
          <w:szCs w:val="16"/>
        </w:rPr>
        <w:t xml:space="preserve"> wszystkich warunków określonych w</w:t>
      </w:r>
      <w:r w:rsidR="002A1307" w:rsidRPr="001614A6">
        <w:rPr>
          <w:rFonts w:ascii="Arial" w:hAnsi="Arial" w:cs="Arial"/>
          <w:sz w:val="16"/>
          <w:szCs w:val="16"/>
        </w:rPr>
        <w:t> </w:t>
      </w:r>
      <w:r w:rsidRPr="001614A6">
        <w:rPr>
          <w:rFonts w:ascii="Arial" w:hAnsi="Arial" w:cs="Arial"/>
          <w:sz w:val="16"/>
          <w:szCs w:val="16"/>
        </w:rPr>
        <w:t xml:space="preserve">Umowie, w szczególności określonych jako Warunki </w:t>
      </w:r>
      <w:r w:rsidR="000769C6" w:rsidRPr="001614A6">
        <w:rPr>
          <w:rFonts w:ascii="Arial" w:hAnsi="Arial" w:cs="Arial"/>
          <w:sz w:val="16"/>
          <w:szCs w:val="16"/>
        </w:rPr>
        <w:t>Udostępnienia</w:t>
      </w:r>
      <w:r w:rsidRPr="001614A6">
        <w:rPr>
          <w:rFonts w:ascii="Arial" w:hAnsi="Arial" w:cs="Arial"/>
          <w:sz w:val="16"/>
          <w:szCs w:val="16"/>
        </w:rPr>
        <w:t>.</w:t>
      </w:r>
    </w:p>
    <w:p w14:paraId="0A348387" w14:textId="6AEE240F" w:rsidR="0051172F" w:rsidRPr="00C80DF8" w:rsidRDefault="00717885" w:rsidP="00C80DF8">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Termin na Udostępnienie Pożyczki</w:t>
      </w:r>
      <w:r w:rsidR="005360F1" w:rsidRPr="001614A6">
        <w:rPr>
          <w:rFonts w:ascii="Arial" w:hAnsi="Arial" w:cs="Arial"/>
          <w:b/>
          <w:bCs/>
          <w:sz w:val="16"/>
          <w:szCs w:val="16"/>
        </w:rPr>
        <w:t xml:space="preserve"> </w:t>
      </w:r>
      <w:r w:rsidR="007A14EC" w:rsidRPr="001614A6">
        <w:rPr>
          <w:rFonts w:ascii="Arial" w:hAnsi="Arial" w:cs="Arial"/>
          <w:b/>
          <w:bCs/>
          <w:sz w:val="16"/>
          <w:szCs w:val="16"/>
        </w:rPr>
        <w:t>unijnej</w:t>
      </w:r>
      <w:r w:rsidRPr="001614A6">
        <w:rPr>
          <w:rFonts w:ascii="Arial" w:hAnsi="Arial" w:cs="Arial"/>
          <w:sz w:val="16"/>
          <w:szCs w:val="16"/>
        </w:rPr>
        <w:t xml:space="preserve">] </w:t>
      </w:r>
      <w:bookmarkStart w:id="6" w:name="_Hlk187928651"/>
      <w:r w:rsidR="003F4E6F" w:rsidRPr="0069129A">
        <w:rPr>
          <w:rStyle w:val="cf01"/>
          <w:rFonts w:ascii="Arial" w:hAnsi="Arial" w:cs="Arial"/>
          <w:sz w:val="16"/>
          <w:szCs w:val="16"/>
        </w:rPr>
        <w:t>T</w:t>
      </w:r>
      <w:r w:rsidRPr="00C80DF8">
        <w:rPr>
          <w:rFonts w:ascii="Arial" w:hAnsi="Arial" w:cs="Arial"/>
          <w:sz w:val="16"/>
          <w:szCs w:val="16"/>
        </w:rPr>
        <w:t>ermin</w:t>
      </w:r>
      <w:r w:rsidR="003F4E6F" w:rsidRPr="00C80DF8">
        <w:rPr>
          <w:rFonts w:ascii="Arial" w:hAnsi="Arial" w:cs="Arial"/>
          <w:sz w:val="16"/>
          <w:szCs w:val="16"/>
        </w:rPr>
        <w:t>y</w:t>
      </w:r>
      <w:r w:rsidRPr="00C80DF8">
        <w:rPr>
          <w:rFonts w:ascii="Arial" w:hAnsi="Arial" w:cs="Arial"/>
          <w:sz w:val="16"/>
          <w:szCs w:val="16"/>
        </w:rPr>
        <w:t xml:space="preserve"> na Udostępnienie Pożyczki </w:t>
      </w:r>
      <w:r w:rsidR="003F4E6F" w:rsidRPr="00C80DF8">
        <w:rPr>
          <w:rFonts w:ascii="Arial" w:hAnsi="Arial" w:cs="Arial"/>
          <w:sz w:val="16"/>
          <w:szCs w:val="16"/>
        </w:rPr>
        <w:t>są określone we właściwych Kartach Produktu</w:t>
      </w:r>
      <w:bookmarkEnd w:id="6"/>
      <w:r w:rsidRPr="00C80DF8">
        <w:rPr>
          <w:rFonts w:ascii="Arial" w:hAnsi="Arial" w:cs="Arial"/>
          <w:sz w:val="16"/>
          <w:szCs w:val="16"/>
        </w:rPr>
        <w:t xml:space="preserve">. </w:t>
      </w:r>
    </w:p>
    <w:p w14:paraId="7B8EBADA" w14:textId="08FB2733" w:rsidR="00717885" w:rsidRPr="001614A6" w:rsidRDefault="00717885" w:rsidP="00566A73">
      <w:pPr>
        <w:pStyle w:val="Akapitzlist"/>
        <w:numPr>
          <w:ilvl w:val="1"/>
          <w:numId w:val="11"/>
        </w:numPr>
        <w:spacing w:after="120" w:line="240" w:lineRule="auto"/>
        <w:ind w:left="431" w:hanging="431"/>
        <w:contextualSpacing w:val="0"/>
        <w:jc w:val="both"/>
        <w:rPr>
          <w:rFonts w:ascii="Arial" w:hAnsi="Arial" w:cs="Arial"/>
          <w:sz w:val="16"/>
          <w:szCs w:val="16"/>
        </w:rPr>
      </w:pPr>
      <w:bookmarkStart w:id="7" w:name="_Ref159854541"/>
      <w:r w:rsidRPr="001614A6">
        <w:rPr>
          <w:rFonts w:ascii="Arial" w:hAnsi="Arial" w:cs="Arial"/>
          <w:sz w:val="16"/>
          <w:szCs w:val="16"/>
        </w:rPr>
        <w:t>[</w:t>
      </w:r>
      <w:r w:rsidRPr="001614A6">
        <w:rPr>
          <w:rFonts w:ascii="Arial" w:hAnsi="Arial" w:cs="Arial"/>
          <w:b/>
          <w:bCs/>
          <w:sz w:val="16"/>
          <w:szCs w:val="16"/>
        </w:rPr>
        <w:t>Udostępnienie środków przez Menedżera</w:t>
      </w:r>
      <w:r w:rsidRPr="001614A6">
        <w:rPr>
          <w:rFonts w:ascii="Arial" w:hAnsi="Arial" w:cs="Arial"/>
          <w:sz w:val="16"/>
          <w:szCs w:val="16"/>
        </w:rPr>
        <w:t xml:space="preserve">] Warunkiem wypłaty środków jest uprzednie udostępnienie Bankowi środków przez </w:t>
      </w:r>
      <w:r w:rsidR="003F4E6F">
        <w:rPr>
          <w:rFonts w:ascii="Arial" w:hAnsi="Arial" w:cs="Arial"/>
          <w:sz w:val="16"/>
          <w:szCs w:val="16"/>
        </w:rPr>
        <w:t>BGK (</w:t>
      </w:r>
      <w:r w:rsidRPr="001614A6">
        <w:rPr>
          <w:rFonts w:ascii="Arial" w:hAnsi="Arial" w:cs="Arial"/>
          <w:sz w:val="16"/>
          <w:szCs w:val="16"/>
        </w:rPr>
        <w:t>Menedżera</w:t>
      </w:r>
      <w:r w:rsidR="003F4E6F">
        <w:rPr>
          <w:rFonts w:ascii="Arial" w:hAnsi="Arial" w:cs="Arial"/>
          <w:sz w:val="16"/>
          <w:szCs w:val="16"/>
        </w:rPr>
        <w:t>)</w:t>
      </w:r>
      <w:r w:rsidRPr="001614A6">
        <w:rPr>
          <w:rFonts w:ascii="Arial" w:hAnsi="Arial" w:cs="Arial"/>
          <w:sz w:val="16"/>
          <w:szCs w:val="16"/>
        </w:rPr>
        <w:t>.</w:t>
      </w:r>
      <w:bookmarkEnd w:id="7"/>
    </w:p>
    <w:p w14:paraId="7BE373D0" w14:textId="3FA7E978" w:rsidR="00717885" w:rsidRPr="001614A6" w:rsidRDefault="00717885"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Bezpośrednie płatności</w:t>
      </w:r>
      <w:r w:rsidRPr="001614A6">
        <w:rPr>
          <w:rFonts w:ascii="Arial" w:hAnsi="Arial" w:cs="Arial"/>
          <w:sz w:val="16"/>
          <w:szCs w:val="16"/>
        </w:rPr>
        <w:t xml:space="preserve">] Co do zasady, Pożyczki </w:t>
      </w:r>
      <w:r w:rsidR="00361624" w:rsidRPr="001614A6">
        <w:rPr>
          <w:rFonts w:ascii="Arial" w:hAnsi="Arial" w:cs="Arial"/>
          <w:sz w:val="16"/>
          <w:szCs w:val="16"/>
        </w:rPr>
        <w:t>unijne</w:t>
      </w:r>
      <w:r w:rsidRPr="001614A6">
        <w:rPr>
          <w:rFonts w:ascii="Arial" w:hAnsi="Arial" w:cs="Arial"/>
          <w:sz w:val="16"/>
          <w:szCs w:val="16"/>
        </w:rPr>
        <w:t xml:space="preserve"> uruchamiane są w formie bezpośrednich płatności do wykonawców/ dostawców/ usługodawców na podstawie faktur lub odpowiednich dokumentów równoważnych.</w:t>
      </w:r>
    </w:p>
    <w:p w14:paraId="5FDEF8E8" w14:textId="507F4055" w:rsidR="00717885" w:rsidRPr="001614A6" w:rsidRDefault="00717885"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Zaliczki</w:t>
      </w:r>
      <w:r w:rsidRPr="001614A6">
        <w:rPr>
          <w:rFonts w:ascii="Arial" w:hAnsi="Arial" w:cs="Arial"/>
          <w:sz w:val="16"/>
          <w:szCs w:val="16"/>
        </w:rPr>
        <w:t>] W uzasadnionych przypadkach BOŚ może zdecydować o wypłacie zaliczki/ zaliczek w ramach Pożyczki</w:t>
      </w:r>
      <w:r w:rsidR="005360F1" w:rsidRPr="001614A6">
        <w:rPr>
          <w:rFonts w:ascii="Arial" w:hAnsi="Arial" w:cs="Arial"/>
          <w:sz w:val="16"/>
          <w:szCs w:val="16"/>
        </w:rPr>
        <w:t xml:space="preserve"> </w:t>
      </w:r>
      <w:r w:rsidR="00361624" w:rsidRPr="001614A6">
        <w:rPr>
          <w:rFonts w:ascii="Arial" w:hAnsi="Arial" w:cs="Arial"/>
          <w:sz w:val="16"/>
          <w:szCs w:val="16"/>
        </w:rPr>
        <w:t>unijnej</w:t>
      </w:r>
      <w:r w:rsidRPr="001614A6">
        <w:rPr>
          <w:rFonts w:ascii="Arial" w:hAnsi="Arial" w:cs="Arial"/>
          <w:sz w:val="16"/>
          <w:szCs w:val="16"/>
        </w:rPr>
        <w:t>, w</w:t>
      </w:r>
      <w:r w:rsidR="006F50AB" w:rsidRPr="001614A6">
        <w:rPr>
          <w:rFonts w:ascii="Arial" w:hAnsi="Arial" w:cs="Arial"/>
          <w:sz w:val="16"/>
          <w:szCs w:val="16"/>
        </w:rPr>
        <w:t> </w:t>
      </w:r>
      <w:r w:rsidRPr="001614A6">
        <w:rPr>
          <w:rFonts w:ascii="Arial" w:hAnsi="Arial" w:cs="Arial"/>
          <w:sz w:val="16"/>
          <w:szCs w:val="16"/>
        </w:rPr>
        <w:t xml:space="preserve">wysokości odpowiedniej do potrzeb i sytuacji, określając w Umowie Pożyczki </w:t>
      </w:r>
      <w:r w:rsidR="00361624"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termin rozliczenia wypłaconej zaliczki/ wypłacanych zaliczek. </w:t>
      </w:r>
    </w:p>
    <w:p w14:paraId="28DBA104" w14:textId="3CD3DBD0"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Dyspozycje</w:t>
      </w:r>
      <w:r w:rsidRPr="001614A6">
        <w:rPr>
          <w:rFonts w:ascii="Arial" w:hAnsi="Arial" w:cs="Arial"/>
          <w:sz w:val="16"/>
          <w:szCs w:val="16"/>
        </w:rPr>
        <w:t xml:space="preserve">] W Okresie Wykorzystania Klient ma prawo Wykorzystywania </w:t>
      </w:r>
      <w:r w:rsidR="00B139B3" w:rsidRPr="001614A6">
        <w:rPr>
          <w:rFonts w:ascii="Arial" w:hAnsi="Arial" w:cs="Arial"/>
          <w:sz w:val="16"/>
          <w:szCs w:val="16"/>
        </w:rPr>
        <w:t xml:space="preserve">Pożyczki </w:t>
      </w:r>
      <w:r w:rsidR="00361624" w:rsidRPr="001614A6">
        <w:rPr>
          <w:rFonts w:ascii="Arial" w:hAnsi="Arial" w:cs="Arial"/>
          <w:sz w:val="16"/>
          <w:szCs w:val="16"/>
        </w:rPr>
        <w:t>unijnej</w:t>
      </w:r>
      <w:r w:rsidR="00B139B3" w:rsidRPr="001614A6">
        <w:rPr>
          <w:rFonts w:ascii="Arial" w:hAnsi="Arial" w:cs="Arial"/>
          <w:sz w:val="16"/>
          <w:szCs w:val="16"/>
        </w:rPr>
        <w:t xml:space="preserve"> </w:t>
      </w:r>
      <w:r w:rsidRPr="001614A6">
        <w:rPr>
          <w:rFonts w:ascii="Arial" w:hAnsi="Arial" w:cs="Arial"/>
          <w:sz w:val="16"/>
          <w:szCs w:val="16"/>
        </w:rPr>
        <w:t>na podstawie składanych Bankowi Dyspozycji, określonych w Umowie.</w:t>
      </w:r>
    </w:p>
    <w:p w14:paraId="0CBCCF41" w14:textId="1ECD2FE6"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Autoryzacja Dyspozycji</w:t>
      </w:r>
      <w:r w:rsidRPr="001614A6">
        <w:rPr>
          <w:rFonts w:ascii="Arial" w:hAnsi="Arial" w:cs="Arial"/>
          <w:sz w:val="16"/>
          <w:szCs w:val="16"/>
        </w:rPr>
        <w:t>] O ile Strony nie określą szczególnego sposobu autoryzacji poszczególnych rodzajów Dyspozycji, Dyspozycje mogą składać osoby należycie umocowane do działania w imieniu Klienta, zgodnie z</w:t>
      </w:r>
      <w:r w:rsidR="006F50AB" w:rsidRPr="001614A6">
        <w:rPr>
          <w:rFonts w:ascii="Arial" w:hAnsi="Arial" w:cs="Arial"/>
          <w:sz w:val="16"/>
          <w:szCs w:val="16"/>
        </w:rPr>
        <w:t> </w:t>
      </w:r>
      <w:r w:rsidRPr="001614A6">
        <w:rPr>
          <w:rFonts w:ascii="Arial" w:hAnsi="Arial" w:cs="Arial"/>
          <w:sz w:val="16"/>
          <w:szCs w:val="16"/>
        </w:rPr>
        <w:t>odpowiednimi dokumentami, znajdującymi się w posiadaniu Banku.</w:t>
      </w:r>
    </w:p>
    <w:p w14:paraId="426797F3" w14:textId="302B19B2" w:rsidR="00C6006D" w:rsidRPr="001614A6" w:rsidRDefault="00C6006D">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Nieprawidłowe Dyspozycje</w:t>
      </w:r>
      <w:r w:rsidRPr="001614A6">
        <w:rPr>
          <w:rFonts w:ascii="Arial" w:hAnsi="Arial" w:cs="Arial"/>
          <w:sz w:val="16"/>
          <w:szCs w:val="16"/>
        </w:rPr>
        <w:t>] Bank nie ponosi odpowiedzialności za skutki wynikłe z</w:t>
      </w:r>
      <w:r w:rsidR="00B139B3" w:rsidRPr="001614A6">
        <w:rPr>
          <w:rFonts w:ascii="Arial" w:hAnsi="Arial" w:cs="Arial"/>
          <w:sz w:val="16"/>
          <w:szCs w:val="16"/>
        </w:rPr>
        <w:t> </w:t>
      </w:r>
      <w:r w:rsidRPr="001614A6">
        <w:rPr>
          <w:rFonts w:ascii="Arial" w:hAnsi="Arial" w:cs="Arial"/>
          <w:sz w:val="16"/>
          <w:szCs w:val="16"/>
        </w:rPr>
        <w:t>nieprawidłowego sporządzenia Dyspozycji przez Klienta.</w:t>
      </w:r>
    </w:p>
    <w:p w14:paraId="1B3D2CFB" w14:textId="3D32F219" w:rsidR="00C6006D" w:rsidRPr="00C80DF8"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Odmowa realizacji Dyspozycji</w:t>
      </w:r>
      <w:r w:rsidRPr="00C80DF8">
        <w:rPr>
          <w:rFonts w:ascii="Arial" w:hAnsi="Arial" w:cs="Arial"/>
          <w:sz w:val="16"/>
          <w:szCs w:val="16"/>
        </w:rPr>
        <w:t xml:space="preserve">] Bank odmawia realizacji Dyspozycji złożonej przez osobę, która nie posiada odpowiedniego umocowania do składania Dyspozycji. Bank może odmówić realizacji Dyspozycji </w:t>
      </w:r>
      <w:r w:rsidR="00B42243" w:rsidRPr="00C80DF8">
        <w:rPr>
          <w:rFonts w:ascii="Arial" w:hAnsi="Arial" w:cs="Arial"/>
          <w:sz w:val="16"/>
          <w:szCs w:val="16"/>
        </w:rPr>
        <w:t xml:space="preserve">również </w:t>
      </w:r>
      <w:r w:rsidRPr="00C80DF8">
        <w:rPr>
          <w:rFonts w:ascii="Arial" w:hAnsi="Arial" w:cs="Arial"/>
          <w:sz w:val="16"/>
          <w:szCs w:val="16"/>
        </w:rPr>
        <w:t>w przypadku, gdy:</w:t>
      </w:r>
    </w:p>
    <w:p w14:paraId="14F35BA6" w14:textId="4104FD4F" w:rsidR="00C6006D" w:rsidRPr="00C80DF8"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 xml:space="preserve">niespełnienie Warunku Udostępnienia </w:t>
      </w:r>
      <w:r w:rsidR="00B139B3" w:rsidRPr="00C80DF8">
        <w:rPr>
          <w:rFonts w:ascii="Arial" w:hAnsi="Arial" w:cs="Arial"/>
          <w:b/>
          <w:bCs/>
          <w:sz w:val="16"/>
          <w:szCs w:val="16"/>
        </w:rPr>
        <w:t xml:space="preserve">Pożyczki </w:t>
      </w:r>
      <w:r w:rsidR="00361624" w:rsidRPr="00C80DF8">
        <w:rPr>
          <w:rFonts w:ascii="Arial" w:hAnsi="Arial" w:cs="Arial"/>
          <w:b/>
          <w:bCs/>
          <w:sz w:val="16"/>
          <w:szCs w:val="16"/>
        </w:rPr>
        <w:t>unijnej</w:t>
      </w:r>
      <w:r w:rsidRPr="00C80DF8">
        <w:rPr>
          <w:rFonts w:ascii="Arial" w:hAnsi="Arial" w:cs="Arial"/>
          <w:sz w:val="16"/>
          <w:szCs w:val="16"/>
        </w:rPr>
        <w:t>] nie został należycie spełniony Warunek Udostępnienia,</w:t>
      </w:r>
    </w:p>
    <w:p w14:paraId="570FA733" w14:textId="77777777" w:rsidR="00C6006D" w:rsidRPr="00C80DF8"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niezgodność z Umową</w:t>
      </w:r>
      <w:r w:rsidRPr="00C80DF8">
        <w:rPr>
          <w:rFonts w:ascii="Arial" w:hAnsi="Arial" w:cs="Arial"/>
          <w:sz w:val="16"/>
          <w:szCs w:val="16"/>
        </w:rPr>
        <w:t>] Dyspozycja nie jest zgodna z warunkiem określonym w Umowie lub Regulaminie,</w:t>
      </w:r>
    </w:p>
    <w:p w14:paraId="0E8E3CB4" w14:textId="7FFD7AFA" w:rsidR="00C6006D" w:rsidRPr="00C80DF8"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przekroczenie dostępne</w:t>
      </w:r>
      <w:r w:rsidR="00B139B3" w:rsidRPr="00C80DF8">
        <w:rPr>
          <w:rFonts w:ascii="Arial" w:hAnsi="Arial" w:cs="Arial"/>
          <w:b/>
          <w:bCs/>
          <w:sz w:val="16"/>
          <w:szCs w:val="16"/>
        </w:rPr>
        <w:t>j kwoty Pożyczki</w:t>
      </w:r>
      <w:r w:rsidR="005360F1" w:rsidRPr="00C80DF8">
        <w:rPr>
          <w:rFonts w:ascii="Arial" w:hAnsi="Arial" w:cs="Arial"/>
          <w:b/>
          <w:bCs/>
          <w:sz w:val="16"/>
          <w:szCs w:val="16"/>
        </w:rPr>
        <w:t xml:space="preserve"> </w:t>
      </w:r>
      <w:r w:rsidR="00361624" w:rsidRPr="00C80DF8">
        <w:rPr>
          <w:rFonts w:ascii="Arial" w:hAnsi="Arial" w:cs="Arial"/>
          <w:b/>
          <w:bCs/>
          <w:sz w:val="16"/>
          <w:szCs w:val="16"/>
        </w:rPr>
        <w:t>unijnej</w:t>
      </w:r>
      <w:r w:rsidRPr="00C80DF8">
        <w:rPr>
          <w:rFonts w:ascii="Arial" w:hAnsi="Arial" w:cs="Arial"/>
          <w:sz w:val="16"/>
          <w:szCs w:val="16"/>
        </w:rPr>
        <w:t>] zgodnie z treścią Dyspozycji, jej realizacja spowodowałaby przekroczenie</w:t>
      </w:r>
      <w:r w:rsidR="00B139B3" w:rsidRPr="00C80DF8">
        <w:rPr>
          <w:rFonts w:ascii="Arial" w:hAnsi="Arial" w:cs="Arial"/>
          <w:sz w:val="16"/>
          <w:szCs w:val="16"/>
        </w:rPr>
        <w:t xml:space="preserve"> kwoty dostępnej </w:t>
      </w:r>
      <w:r w:rsidR="00A515F2" w:rsidRPr="00C80DF8">
        <w:rPr>
          <w:rFonts w:ascii="Arial" w:hAnsi="Arial" w:cs="Arial"/>
          <w:sz w:val="16"/>
          <w:szCs w:val="16"/>
        </w:rPr>
        <w:t xml:space="preserve">kwoty </w:t>
      </w:r>
      <w:r w:rsidR="00B139B3" w:rsidRPr="00C80DF8">
        <w:rPr>
          <w:rFonts w:ascii="Arial" w:hAnsi="Arial" w:cs="Arial"/>
          <w:sz w:val="16"/>
          <w:szCs w:val="16"/>
        </w:rPr>
        <w:t>Pożyczki</w:t>
      </w:r>
      <w:r w:rsidR="005360F1" w:rsidRPr="00C80DF8">
        <w:rPr>
          <w:rFonts w:ascii="Arial" w:hAnsi="Arial" w:cs="Arial"/>
          <w:sz w:val="16"/>
          <w:szCs w:val="16"/>
        </w:rPr>
        <w:t xml:space="preserve"> </w:t>
      </w:r>
      <w:r w:rsidR="00361624" w:rsidRPr="00C80DF8">
        <w:rPr>
          <w:rFonts w:ascii="Arial" w:hAnsi="Arial" w:cs="Arial"/>
          <w:sz w:val="16"/>
          <w:szCs w:val="16"/>
        </w:rPr>
        <w:t>unijnej</w:t>
      </w:r>
      <w:r w:rsidRPr="00C80DF8">
        <w:rPr>
          <w:rFonts w:ascii="Arial" w:hAnsi="Arial" w:cs="Arial"/>
          <w:sz w:val="16"/>
          <w:szCs w:val="16"/>
        </w:rPr>
        <w:t>,</w:t>
      </w:r>
    </w:p>
    <w:p w14:paraId="01BB6B75" w14:textId="77777777" w:rsidR="00C6006D" w:rsidRPr="00C80DF8"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upływ Okresu Wykorzystania</w:t>
      </w:r>
      <w:r w:rsidRPr="00C80DF8">
        <w:rPr>
          <w:rFonts w:ascii="Arial" w:hAnsi="Arial" w:cs="Arial"/>
          <w:sz w:val="16"/>
          <w:szCs w:val="16"/>
        </w:rPr>
        <w:t>] zgodnie z treścią Dyspozycji, jej realizacja nastąpiłaby po upływie Okresu Wykorzystania,</w:t>
      </w:r>
    </w:p>
    <w:p w14:paraId="0E162579" w14:textId="77777777" w:rsidR="00C6006D" w:rsidRPr="00C80DF8"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Przypadek Naruszenia</w:t>
      </w:r>
      <w:r w:rsidRPr="00C80DF8">
        <w:rPr>
          <w:rFonts w:ascii="Arial" w:hAnsi="Arial" w:cs="Arial"/>
          <w:sz w:val="16"/>
          <w:szCs w:val="16"/>
        </w:rPr>
        <w:t>] wystąpił Przypadek Naruszenia lub istnieje uzasadnione ryzyko jego wystąpienia,</w:t>
      </w:r>
    </w:p>
    <w:p w14:paraId="1E47E65D" w14:textId="43BFEF57" w:rsidR="007B3654" w:rsidRPr="00C80DF8" w:rsidRDefault="007B3654"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b/>
          <w:bCs/>
          <w:sz w:val="16"/>
          <w:szCs w:val="16"/>
        </w:rPr>
        <w:t>[brak zobowiązania]</w:t>
      </w:r>
      <w:r w:rsidRPr="00C80DF8">
        <w:rPr>
          <w:rFonts w:ascii="Arial" w:hAnsi="Arial" w:cs="Arial"/>
          <w:sz w:val="16"/>
          <w:szCs w:val="16"/>
        </w:rPr>
        <w:t xml:space="preserve"> Umowa przyznaje Bankowi bezwarunkowe uprawnienie do odmowy realizacji Dyspozycji,</w:t>
      </w:r>
    </w:p>
    <w:p w14:paraId="02A84EC2" w14:textId="68355026" w:rsidR="00C6006D" w:rsidRPr="00C80DF8" w:rsidRDefault="00B139B3"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przepisy prawa</w:t>
      </w:r>
      <w:r w:rsidRPr="00C80DF8">
        <w:rPr>
          <w:rFonts w:ascii="Arial" w:hAnsi="Arial" w:cs="Arial"/>
          <w:sz w:val="16"/>
          <w:szCs w:val="16"/>
        </w:rPr>
        <w:t xml:space="preserve">] </w:t>
      </w:r>
      <w:r w:rsidR="00C6006D" w:rsidRPr="00C80DF8">
        <w:rPr>
          <w:rFonts w:ascii="Arial" w:hAnsi="Arial" w:cs="Arial"/>
          <w:sz w:val="16"/>
          <w:szCs w:val="16"/>
        </w:rPr>
        <w:t xml:space="preserve">odmowa jest uzasadniona przepisami prawa, w szczególności przepisami ustawy </w:t>
      </w:r>
      <w:r w:rsidR="00B42243" w:rsidRPr="00C80DF8">
        <w:rPr>
          <w:rFonts w:ascii="Arial" w:hAnsi="Arial" w:cs="Arial"/>
          <w:sz w:val="16"/>
          <w:szCs w:val="16"/>
        </w:rPr>
        <w:t xml:space="preserve">z dnia 1 marca 2018 r. </w:t>
      </w:r>
      <w:r w:rsidR="00C6006D" w:rsidRPr="00C80DF8">
        <w:rPr>
          <w:rFonts w:ascii="Arial" w:hAnsi="Arial" w:cs="Arial"/>
          <w:sz w:val="16"/>
          <w:szCs w:val="16"/>
        </w:rPr>
        <w:t>o</w:t>
      </w:r>
      <w:r w:rsidR="006F50AB" w:rsidRPr="00C80DF8">
        <w:rPr>
          <w:rFonts w:ascii="Arial" w:hAnsi="Arial" w:cs="Arial"/>
          <w:sz w:val="16"/>
          <w:szCs w:val="16"/>
        </w:rPr>
        <w:t> </w:t>
      </w:r>
      <w:r w:rsidR="00C6006D" w:rsidRPr="00C80DF8">
        <w:rPr>
          <w:rFonts w:ascii="Arial" w:hAnsi="Arial" w:cs="Arial"/>
          <w:sz w:val="16"/>
          <w:szCs w:val="16"/>
        </w:rPr>
        <w:t xml:space="preserve">przeciwdziałaniu praniu pieniędzy </w:t>
      </w:r>
      <w:r w:rsidR="00B42243" w:rsidRPr="00C80DF8">
        <w:rPr>
          <w:rFonts w:ascii="Arial" w:hAnsi="Arial" w:cs="Arial"/>
          <w:sz w:val="16"/>
          <w:szCs w:val="16"/>
        </w:rPr>
        <w:t>oraz</w:t>
      </w:r>
      <w:r w:rsidR="00C6006D" w:rsidRPr="00C80DF8">
        <w:rPr>
          <w:rFonts w:ascii="Arial" w:hAnsi="Arial" w:cs="Arial"/>
          <w:sz w:val="16"/>
          <w:szCs w:val="16"/>
        </w:rPr>
        <w:t xml:space="preserve"> finansowaniu terroryzmu.</w:t>
      </w:r>
    </w:p>
    <w:p w14:paraId="4CE4F192" w14:textId="52ED4BA9" w:rsidR="00BD1AFA"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Koniec Okresu Wykorzystania</w:t>
      </w:r>
      <w:r w:rsidRPr="001614A6">
        <w:rPr>
          <w:rFonts w:ascii="Arial" w:hAnsi="Arial" w:cs="Arial"/>
          <w:sz w:val="16"/>
          <w:szCs w:val="16"/>
        </w:rPr>
        <w:t xml:space="preserve">] Zobowiązanie Banku do Udostępnienia </w:t>
      </w:r>
      <w:r w:rsidR="00B139B3" w:rsidRPr="001614A6">
        <w:rPr>
          <w:rFonts w:ascii="Arial" w:hAnsi="Arial" w:cs="Arial"/>
          <w:sz w:val="16"/>
          <w:szCs w:val="16"/>
        </w:rPr>
        <w:t xml:space="preserve">Pożyczki </w:t>
      </w:r>
      <w:r w:rsidR="00361624" w:rsidRPr="001614A6">
        <w:rPr>
          <w:rFonts w:ascii="Arial" w:hAnsi="Arial" w:cs="Arial"/>
          <w:sz w:val="16"/>
          <w:szCs w:val="16"/>
        </w:rPr>
        <w:t>unijnej</w:t>
      </w:r>
      <w:r w:rsidR="00B139B3" w:rsidRPr="001614A6">
        <w:rPr>
          <w:rFonts w:ascii="Arial" w:hAnsi="Arial" w:cs="Arial"/>
          <w:sz w:val="16"/>
          <w:szCs w:val="16"/>
        </w:rPr>
        <w:t xml:space="preserve"> </w:t>
      </w:r>
      <w:r w:rsidRPr="001614A6">
        <w:rPr>
          <w:rFonts w:ascii="Arial" w:hAnsi="Arial" w:cs="Arial"/>
          <w:sz w:val="16"/>
          <w:szCs w:val="16"/>
        </w:rPr>
        <w:t xml:space="preserve">wygasa wraz z upływem ostatniego </w:t>
      </w:r>
      <w:r w:rsidR="00B139B3" w:rsidRPr="001614A6">
        <w:rPr>
          <w:rFonts w:ascii="Arial" w:hAnsi="Arial" w:cs="Arial"/>
          <w:sz w:val="16"/>
          <w:szCs w:val="16"/>
        </w:rPr>
        <w:t>Dnia Roboczego</w:t>
      </w:r>
      <w:r w:rsidRPr="001614A6">
        <w:rPr>
          <w:rFonts w:ascii="Arial" w:hAnsi="Arial" w:cs="Arial"/>
          <w:sz w:val="16"/>
          <w:szCs w:val="16"/>
        </w:rPr>
        <w:t xml:space="preserve"> Okresu Wykorzystania.</w:t>
      </w:r>
    </w:p>
    <w:p w14:paraId="70F282C3" w14:textId="26968545" w:rsidR="008B6525" w:rsidRPr="001614A6" w:rsidRDefault="008B6525"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Wykorzystanie Pożyczki </w:t>
      </w:r>
      <w:r w:rsidR="00361624" w:rsidRPr="001614A6">
        <w:rPr>
          <w:rFonts w:ascii="Arial" w:hAnsi="Arial" w:cs="Arial"/>
          <w:b/>
          <w:bCs/>
          <w:sz w:val="16"/>
          <w:szCs w:val="16"/>
        </w:rPr>
        <w:t>unijnej</w:t>
      </w:r>
      <w:r w:rsidR="005360F1" w:rsidRPr="001614A6">
        <w:rPr>
          <w:rFonts w:ascii="Arial" w:hAnsi="Arial" w:cs="Arial"/>
          <w:b/>
          <w:bCs/>
          <w:sz w:val="16"/>
          <w:szCs w:val="16"/>
        </w:rPr>
        <w:t xml:space="preserve"> </w:t>
      </w:r>
      <w:r w:rsidRPr="001614A6">
        <w:rPr>
          <w:rFonts w:ascii="Arial" w:hAnsi="Arial" w:cs="Arial"/>
          <w:b/>
          <w:bCs/>
          <w:sz w:val="16"/>
          <w:szCs w:val="16"/>
        </w:rPr>
        <w:t>po upływie Okresu Wykorzystania</w:t>
      </w:r>
      <w:r w:rsidRPr="001614A6">
        <w:rPr>
          <w:rFonts w:ascii="Arial" w:hAnsi="Arial" w:cs="Arial"/>
          <w:sz w:val="16"/>
          <w:szCs w:val="16"/>
        </w:rPr>
        <w:t xml:space="preserve">] Po upływie Okresu Wykorzystania środki z Pożyczki </w:t>
      </w:r>
      <w:r w:rsidR="00361624"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lub z danej Transzy Pożyczki </w:t>
      </w:r>
      <w:r w:rsidR="00361624"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mogą zostać ponownie udostępnione Pożyczkobiorcy po podpisaniu Aneksu do Umowy określającego nowe terminy wykorzystania środków. Nowe terminy powinny być zgodne z aktualnym harmonogramem rzeczowo-finansowym. Przekroczenie końcowego terminu wypłaty Pożyczki </w:t>
      </w:r>
      <w:r w:rsidR="00361624"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 xml:space="preserve">upoważnia Bank do obniżenia kwoty przyznanej Pożyczki </w:t>
      </w:r>
      <w:r w:rsidR="00361624"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o wysokość niewykorzystanej kwoty Pożyczki</w:t>
      </w:r>
      <w:r w:rsidR="005360F1" w:rsidRPr="001614A6">
        <w:rPr>
          <w:rFonts w:ascii="Arial" w:hAnsi="Arial" w:cs="Arial"/>
          <w:sz w:val="16"/>
          <w:szCs w:val="16"/>
        </w:rPr>
        <w:t xml:space="preserve"> </w:t>
      </w:r>
      <w:r w:rsidR="00361624" w:rsidRPr="001614A6">
        <w:rPr>
          <w:rFonts w:ascii="Arial" w:hAnsi="Arial" w:cs="Arial"/>
          <w:sz w:val="16"/>
          <w:szCs w:val="16"/>
        </w:rPr>
        <w:t>unijnej</w:t>
      </w:r>
      <w:r w:rsidRPr="001614A6">
        <w:rPr>
          <w:rFonts w:ascii="Arial" w:hAnsi="Arial" w:cs="Arial"/>
          <w:sz w:val="16"/>
          <w:szCs w:val="16"/>
        </w:rPr>
        <w:t>. W takim przypadku Bank sporządza nowy Harmonogram Spłat określający nową wysokość rat Pożyczki</w:t>
      </w:r>
      <w:r w:rsidR="005360F1" w:rsidRPr="001614A6">
        <w:rPr>
          <w:rFonts w:ascii="Arial" w:hAnsi="Arial" w:cs="Arial"/>
          <w:sz w:val="16"/>
          <w:szCs w:val="16"/>
        </w:rPr>
        <w:t xml:space="preserve"> </w:t>
      </w:r>
      <w:r w:rsidR="00361624" w:rsidRPr="001614A6">
        <w:rPr>
          <w:rFonts w:ascii="Arial" w:hAnsi="Arial" w:cs="Arial"/>
          <w:sz w:val="16"/>
          <w:szCs w:val="16"/>
        </w:rPr>
        <w:t>unijnej</w:t>
      </w:r>
      <w:r w:rsidRPr="001614A6">
        <w:rPr>
          <w:rFonts w:ascii="Arial" w:hAnsi="Arial" w:cs="Arial"/>
          <w:sz w:val="16"/>
          <w:szCs w:val="16"/>
        </w:rPr>
        <w:t xml:space="preserve">. Okres Wykorzystania Pożyczki </w:t>
      </w:r>
      <w:r w:rsidR="00361624" w:rsidRPr="001614A6">
        <w:rPr>
          <w:rFonts w:ascii="Arial" w:hAnsi="Arial" w:cs="Arial"/>
          <w:sz w:val="16"/>
          <w:szCs w:val="16"/>
        </w:rPr>
        <w:t>unijnej</w:t>
      </w:r>
      <w:r w:rsidR="005360F1" w:rsidRPr="001614A6">
        <w:rPr>
          <w:rFonts w:ascii="Arial" w:hAnsi="Arial" w:cs="Arial"/>
          <w:sz w:val="16"/>
          <w:szCs w:val="16"/>
        </w:rPr>
        <w:t xml:space="preserve"> </w:t>
      </w:r>
      <w:r w:rsidRPr="001614A6">
        <w:rPr>
          <w:rFonts w:ascii="Arial" w:hAnsi="Arial" w:cs="Arial"/>
          <w:sz w:val="16"/>
          <w:szCs w:val="16"/>
        </w:rPr>
        <w:t>albo Transzy rozpoczyna się od Dnia Udostępnienia środków z Pożyczki</w:t>
      </w:r>
      <w:r w:rsidR="005360F1" w:rsidRPr="001614A6">
        <w:rPr>
          <w:rFonts w:ascii="Arial" w:hAnsi="Arial" w:cs="Arial"/>
          <w:sz w:val="16"/>
          <w:szCs w:val="16"/>
        </w:rPr>
        <w:t xml:space="preserve"> </w:t>
      </w:r>
      <w:r w:rsidR="00361624" w:rsidRPr="001614A6">
        <w:rPr>
          <w:rFonts w:ascii="Arial" w:hAnsi="Arial" w:cs="Arial"/>
          <w:sz w:val="16"/>
          <w:szCs w:val="16"/>
        </w:rPr>
        <w:t>unijnej</w:t>
      </w:r>
      <w:r w:rsidRPr="001614A6">
        <w:rPr>
          <w:rFonts w:ascii="Arial" w:hAnsi="Arial" w:cs="Arial"/>
          <w:sz w:val="16"/>
          <w:szCs w:val="16"/>
        </w:rPr>
        <w:t>, pod warunkiem ustanowienia Zabezpieczeń oraz spełnienia dodatkowych Warunków Udostępnienia, jeśli takie zostaną określone w Szczegółowych Warunkach Umowy.</w:t>
      </w:r>
    </w:p>
    <w:p w14:paraId="168AE5AE" w14:textId="77836667"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Udostępnienie w całości/ w transzach</w:t>
      </w:r>
      <w:r w:rsidRPr="001614A6">
        <w:rPr>
          <w:rFonts w:ascii="Arial" w:hAnsi="Arial" w:cs="Arial"/>
          <w:sz w:val="16"/>
          <w:szCs w:val="16"/>
        </w:rPr>
        <w:t xml:space="preserve">] </w:t>
      </w:r>
      <w:r w:rsidR="00D91277" w:rsidRPr="001614A6">
        <w:rPr>
          <w:rFonts w:ascii="Arial" w:hAnsi="Arial" w:cs="Arial"/>
          <w:sz w:val="16"/>
          <w:szCs w:val="16"/>
        </w:rPr>
        <w:t>Pożyczka</w:t>
      </w:r>
      <w:r w:rsidR="002537D5" w:rsidRPr="001614A6">
        <w:rPr>
          <w:rFonts w:ascii="Arial" w:hAnsi="Arial" w:cs="Arial"/>
          <w:sz w:val="16"/>
          <w:szCs w:val="16"/>
        </w:rPr>
        <w:t xml:space="preserve"> </w:t>
      </w:r>
      <w:r w:rsidR="00361624" w:rsidRPr="001614A6">
        <w:rPr>
          <w:rFonts w:ascii="Arial" w:hAnsi="Arial" w:cs="Arial"/>
          <w:sz w:val="16"/>
          <w:szCs w:val="16"/>
        </w:rPr>
        <w:t>unijna</w:t>
      </w:r>
      <w:r w:rsidRPr="001614A6">
        <w:rPr>
          <w:rFonts w:ascii="Arial" w:hAnsi="Arial" w:cs="Arial"/>
          <w:sz w:val="16"/>
          <w:szCs w:val="16"/>
        </w:rPr>
        <w:t xml:space="preserve"> może być udostępnion</w:t>
      </w:r>
      <w:r w:rsidR="00D91277" w:rsidRPr="001614A6">
        <w:rPr>
          <w:rFonts w:ascii="Arial" w:hAnsi="Arial" w:cs="Arial"/>
          <w:sz w:val="16"/>
          <w:szCs w:val="16"/>
        </w:rPr>
        <w:t>a</w:t>
      </w:r>
      <w:r w:rsidRPr="001614A6">
        <w:rPr>
          <w:rFonts w:ascii="Arial" w:hAnsi="Arial" w:cs="Arial"/>
          <w:sz w:val="16"/>
          <w:szCs w:val="16"/>
        </w:rPr>
        <w:t xml:space="preserve"> Klientowi (postawion</w:t>
      </w:r>
      <w:r w:rsidR="00E14829" w:rsidRPr="001614A6">
        <w:rPr>
          <w:rFonts w:ascii="Arial" w:hAnsi="Arial" w:cs="Arial"/>
          <w:sz w:val="16"/>
          <w:szCs w:val="16"/>
        </w:rPr>
        <w:t>a</w:t>
      </w:r>
      <w:r w:rsidRPr="001614A6">
        <w:rPr>
          <w:rFonts w:ascii="Arial" w:hAnsi="Arial" w:cs="Arial"/>
          <w:sz w:val="16"/>
          <w:szCs w:val="16"/>
        </w:rPr>
        <w:t xml:space="preserve"> do dyspozycji Klienta) jednorazowo lub w </w:t>
      </w:r>
      <w:r w:rsidR="00E14829" w:rsidRPr="001614A6">
        <w:rPr>
          <w:rFonts w:ascii="Arial" w:hAnsi="Arial" w:cs="Arial"/>
          <w:sz w:val="16"/>
          <w:szCs w:val="16"/>
        </w:rPr>
        <w:t>T</w:t>
      </w:r>
      <w:r w:rsidRPr="001614A6">
        <w:rPr>
          <w:rFonts w:ascii="Arial" w:hAnsi="Arial" w:cs="Arial"/>
          <w:sz w:val="16"/>
          <w:szCs w:val="16"/>
        </w:rPr>
        <w:t>ranszach, stosownie do postanowień Umowy.</w:t>
      </w:r>
    </w:p>
    <w:p w14:paraId="6999F776" w14:textId="06FC826B"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Rodzaje Dyspozycji</w:t>
      </w:r>
      <w:r w:rsidRPr="001614A6">
        <w:rPr>
          <w:rFonts w:ascii="Arial" w:hAnsi="Arial" w:cs="Arial"/>
          <w:sz w:val="16"/>
          <w:szCs w:val="16"/>
        </w:rPr>
        <w:t xml:space="preserve">] W Okresie Wykorzystania Klient ma prawo Wykorzystywania </w:t>
      </w:r>
      <w:r w:rsidR="00D91277" w:rsidRPr="001614A6">
        <w:rPr>
          <w:rFonts w:ascii="Arial" w:hAnsi="Arial" w:cs="Arial"/>
          <w:sz w:val="16"/>
          <w:szCs w:val="16"/>
        </w:rPr>
        <w:t>Pożyczki</w:t>
      </w:r>
      <w:r w:rsidRPr="001614A6">
        <w:rPr>
          <w:rFonts w:ascii="Arial" w:hAnsi="Arial" w:cs="Arial"/>
          <w:sz w:val="16"/>
          <w:szCs w:val="16"/>
        </w:rPr>
        <w:t xml:space="preserve"> </w:t>
      </w:r>
      <w:r w:rsidR="00361624"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na podstawie składanych Bankowi Dyspozycji:</w:t>
      </w:r>
    </w:p>
    <w:p w14:paraId="7D601F1C" w14:textId="34D648FF" w:rsidR="004157BA" w:rsidRPr="001614A6" w:rsidRDefault="004157BA"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Dyspozycji Wypłaty Dotacji</w:t>
      </w:r>
      <w:r w:rsidR="00CE724F" w:rsidRPr="001614A6">
        <w:rPr>
          <w:rFonts w:ascii="Arial" w:hAnsi="Arial" w:cs="Arial"/>
          <w:sz w:val="16"/>
          <w:szCs w:val="16"/>
        </w:rPr>
        <w:t>,</w:t>
      </w:r>
    </w:p>
    <w:p w14:paraId="1B5D7C8B" w14:textId="2024063C" w:rsidR="00D108C6" w:rsidRPr="001614A6" w:rsidRDefault="00C6006D"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Dyspozycji Wypłaty </w:t>
      </w:r>
      <w:r w:rsidR="008B6525" w:rsidRPr="001614A6">
        <w:rPr>
          <w:rFonts w:ascii="Arial" w:hAnsi="Arial" w:cs="Arial"/>
          <w:sz w:val="16"/>
          <w:szCs w:val="16"/>
        </w:rPr>
        <w:t xml:space="preserve">Pożyczki </w:t>
      </w:r>
      <w:r w:rsidR="00361624" w:rsidRPr="001614A6">
        <w:rPr>
          <w:rFonts w:ascii="Arial" w:hAnsi="Arial" w:cs="Arial"/>
          <w:sz w:val="16"/>
          <w:szCs w:val="16"/>
        </w:rPr>
        <w:t>unijnej</w:t>
      </w:r>
      <w:r w:rsidR="00D108C6" w:rsidRPr="001614A6">
        <w:rPr>
          <w:rFonts w:ascii="Arial" w:hAnsi="Arial" w:cs="Arial"/>
          <w:sz w:val="16"/>
          <w:szCs w:val="16"/>
        </w:rPr>
        <w:t>,</w:t>
      </w:r>
    </w:p>
    <w:p w14:paraId="52B74CFF" w14:textId="210FEA97" w:rsidR="00C6006D" w:rsidRPr="001614A6" w:rsidRDefault="00D108C6"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Dyspozycji Umorzenia</w:t>
      </w:r>
      <w:r w:rsidR="005E3B1E" w:rsidRPr="001614A6">
        <w:rPr>
          <w:rFonts w:ascii="Arial" w:hAnsi="Arial" w:cs="Arial"/>
          <w:sz w:val="16"/>
          <w:szCs w:val="16"/>
        </w:rPr>
        <w:t>.</w:t>
      </w:r>
    </w:p>
    <w:p w14:paraId="14A99078" w14:textId="0271E0CB" w:rsidR="00B257D5" w:rsidRPr="001614A6" w:rsidRDefault="004157BA" w:rsidP="00262524">
      <w:pPr>
        <w:pStyle w:val="Akapitzlist"/>
        <w:numPr>
          <w:ilvl w:val="1"/>
          <w:numId w:val="11"/>
        </w:numPr>
        <w:spacing w:after="120" w:line="240" w:lineRule="auto"/>
        <w:ind w:left="431" w:hanging="431"/>
        <w:contextualSpacing w:val="0"/>
        <w:jc w:val="both"/>
        <w:rPr>
          <w:rFonts w:ascii="Arial" w:hAnsi="Arial"/>
          <w:sz w:val="16"/>
        </w:rPr>
      </w:pPr>
      <w:r w:rsidRPr="001614A6">
        <w:rPr>
          <w:rFonts w:ascii="Arial" w:hAnsi="Arial" w:cs="Arial"/>
          <w:sz w:val="16"/>
          <w:szCs w:val="16"/>
        </w:rPr>
        <w:t>[</w:t>
      </w:r>
      <w:r w:rsidR="00B257D5" w:rsidRPr="001614A6">
        <w:rPr>
          <w:rFonts w:ascii="Arial" w:hAnsi="Arial" w:cs="Arial"/>
          <w:b/>
          <w:bCs/>
          <w:sz w:val="16"/>
          <w:szCs w:val="16"/>
        </w:rPr>
        <w:t>Składanie</w:t>
      </w:r>
      <w:r w:rsidR="00B257D5" w:rsidRPr="001614A6">
        <w:rPr>
          <w:rFonts w:ascii="Arial" w:hAnsi="Arial" w:cs="Arial"/>
          <w:sz w:val="16"/>
          <w:szCs w:val="16"/>
        </w:rPr>
        <w:t xml:space="preserve"> </w:t>
      </w:r>
      <w:r w:rsidRPr="001614A6">
        <w:rPr>
          <w:rFonts w:ascii="Arial" w:hAnsi="Arial" w:cs="Arial"/>
          <w:b/>
          <w:bCs/>
          <w:sz w:val="16"/>
          <w:szCs w:val="16"/>
        </w:rPr>
        <w:t>Dyspozycj</w:t>
      </w:r>
      <w:r w:rsidR="00B257D5" w:rsidRPr="001614A6">
        <w:rPr>
          <w:rFonts w:ascii="Arial" w:hAnsi="Arial" w:cs="Arial"/>
          <w:b/>
          <w:bCs/>
          <w:sz w:val="16"/>
          <w:szCs w:val="16"/>
        </w:rPr>
        <w:t>i</w:t>
      </w:r>
      <w:r w:rsidRPr="001614A6">
        <w:rPr>
          <w:rFonts w:ascii="Arial" w:hAnsi="Arial" w:cs="Arial"/>
          <w:sz w:val="16"/>
          <w:szCs w:val="16"/>
        </w:rPr>
        <w:t>]</w:t>
      </w:r>
      <w:r w:rsidR="00263BFB" w:rsidRPr="001614A6">
        <w:rPr>
          <w:rFonts w:ascii="Arial" w:hAnsi="Arial" w:cs="Arial"/>
          <w:sz w:val="16"/>
          <w:szCs w:val="16"/>
        </w:rPr>
        <w:t xml:space="preserve"> </w:t>
      </w:r>
      <w:r w:rsidR="00B257D5" w:rsidRPr="001614A6">
        <w:rPr>
          <w:rFonts w:ascii="Arial" w:hAnsi="Arial" w:cs="Arial"/>
          <w:sz w:val="16"/>
          <w:szCs w:val="16"/>
        </w:rPr>
        <w:t xml:space="preserve">Klient jest zobowiązany składać Dyspozycje nie później niż </w:t>
      </w:r>
      <w:r w:rsidR="00E14829" w:rsidRPr="001614A6">
        <w:rPr>
          <w:rFonts w:ascii="Arial" w:hAnsi="Arial" w:cs="Arial"/>
          <w:sz w:val="16"/>
          <w:szCs w:val="16"/>
        </w:rPr>
        <w:t>na</w:t>
      </w:r>
      <w:r w:rsidR="002311E6" w:rsidRPr="001614A6">
        <w:rPr>
          <w:rFonts w:ascii="Arial" w:hAnsi="Arial" w:cs="Arial"/>
          <w:sz w:val="16"/>
          <w:szCs w:val="16"/>
        </w:rPr>
        <w:t xml:space="preserve"> </w:t>
      </w:r>
      <w:r w:rsidR="00263BFB" w:rsidRPr="001614A6">
        <w:rPr>
          <w:rFonts w:ascii="Arial" w:hAnsi="Arial" w:cs="Arial"/>
          <w:sz w:val="16"/>
          <w:szCs w:val="16"/>
        </w:rPr>
        <w:t xml:space="preserve">5 Dni Roboczych </w:t>
      </w:r>
      <w:r w:rsidR="00B257D5" w:rsidRPr="001614A6">
        <w:rPr>
          <w:rFonts w:ascii="Arial" w:hAnsi="Arial" w:cs="Arial"/>
          <w:sz w:val="16"/>
          <w:szCs w:val="16"/>
        </w:rPr>
        <w:t>przed zamierzoną wypłatą Dotacji</w:t>
      </w:r>
      <w:r w:rsidR="0081228D" w:rsidRPr="001614A6">
        <w:rPr>
          <w:rFonts w:ascii="Arial" w:hAnsi="Arial" w:cs="Arial"/>
          <w:sz w:val="16"/>
          <w:szCs w:val="16"/>
        </w:rPr>
        <w:t xml:space="preserve">/ </w:t>
      </w:r>
      <w:r w:rsidR="00B257D5" w:rsidRPr="001614A6">
        <w:rPr>
          <w:rFonts w:ascii="Arial" w:hAnsi="Arial" w:cs="Arial"/>
          <w:sz w:val="16"/>
          <w:szCs w:val="16"/>
        </w:rPr>
        <w:t xml:space="preserve">wypłatą Pożyczki </w:t>
      </w:r>
      <w:r w:rsidR="00361624" w:rsidRPr="001614A6">
        <w:rPr>
          <w:rFonts w:ascii="Arial" w:hAnsi="Arial" w:cs="Arial"/>
          <w:sz w:val="16"/>
          <w:szCs w:val="16"/>
        </w:rPr>
        <w:t>unijne</w:t>
      </w:r>
      <w:r w:rsidR="000618BD" w:rsidRPr="001614A6">
        <w:rPr>
          <w:rFonts w:ascii="Arial" w:hAnsi="Arial" w:cs="Arial"/>
          <w:sz w:val="16"/>
          <w:szCs w:val="16"/>
        </w:rPr>
        <w:t>j</w:t>
      </w:r>
      <w:r w:rsidR="00B257D5" w:rsidRPr="001614A6">
        <w:rPr>
          <w:rFonts w:ascii="Arial" w:hAnsi="Arial" w:cs="Arial"/>
          <w:sz w:val="16"/>
          <w:szCs w:val="16"/>
        </w:rPr>
        <w:t>/ Wcześniejszą Spłatą Pożyczki</w:t>
      </w:r>
      <w:r w:rsidR="002537D5" w:rsidRPr="001614A6">
        <w:rPr>
          <w:rFonts w:ascii="Arial" w:hAnsi="Arial" w:cs="Arial"/>
          <w:sz w:val="16"/>
          <w:szCs w:val="16"/>
        </w:rPr>
        <w:t xml:space="preserve"> </w:t>
      </w:r>
      <w:r w:rsidR="00361624" w:rsidRPr="001614A6">
        <w:rPr>
          <w:rFonts w:ascii="Arial" w:hAnsi="Arial" w:cs="Arial"/>
          <w:sz w:val="16"/>
          <w:szCs w:val="16"/>
        </w:rPr>
        <w:t>unijnej</w:t>
      </w:r>
      <w:r w:rsidR="005D6DDB" w:rsidRPr="001614A6">
        <w:rPr>
          <w:rFonts w:ascii="Arial" w:hAnsi="Arial" w:cs="Arial"/>
          <w:sz w:val="16"/>
          <w:szCs w:val="16"/>
        </w:rPr>
        <w:t xml:space="preserve"> lub Umorzeniem</w:t>
      </w:r>
      <w:r w:rsidR="00263BFB" w:rsidRPr="001614A6">
        <w:rPr>
          <w:rFonts w:ascii="Arial" w:hAnsi="Arial" w:cs="Arial"/>
          <w:sz w:val="16"/>
          <w:szCs w:val="16"/>
        </w:rPr>
        <w:t xml:space="preserve">. </w:t>
      </w:r>
      <w:r w:rsidR="00B257D5" w:rsidRPr="001614A6">
        <w:rPr>
          <w:rFonts w:ascii="Arial" w:hAnsi="Arial" w:cs="Arial"/>
          <w:sz w:val="16"/>
          <w:szCs w:val="16"/>
        </w:rPr>
        <w:t xml:space="preserve">Klient może uzgodnić z Bankiem termin złożenia Dyspozycji krótszy niż 5 Dni Roboczych przed zamierzoną wypłatą Dotacji/ Pożyczki </w:t>
      </w:r>
      <w:r w:rsidR="00361624" w:rsidRPr="001614A6">
        <w:rPr>
          <w:rFonts w:ascii="Arial" w:hAnsi="Arial" w:cs="Arial"/>
          <w:sz w:val="16"/>
          <w:szCs w:val="16"/>
        </w:rPr>
        <w:t>unijnej</w:t>
      </w:r>
      <w:r w:rsidR="00B257D5" w:rsidRPr="001614A6">
        <w:rPr>
          <w:rFonts w:ascii="Arial" w:hAnsi="Arial" w:cs="Arial"/>
          <w:sz w:val="16"/>
          <w:szCs w:val="16"/>
        </w:rPr>
        <w:t>/ Wcześniejszą Spłatą Pożyczki</w:t>
      </w:r>
      <w:r w:rsidR="002537D5" w:rsidRPr="001614A6">
        <w:rPr>
          <w:rFonts w:ascii="Arial" w:hAnsi="Arial" w:cs="Arial"/>
          <w:sz w:val="16"/>
          <w:szCs w:val="16"/>
        </w:rPr>
        <w:t xml:space="preserve"> </w:t>
      </w:r>
      <w:r w:rsidR="00361624" w:rsidRPr="001614A6">
        <w:rPr>
          <w:rFonts w:ascii="Arial" w:hAnsi="Arial" w:cs="Arial"/>
          <w:sz w:val="16"/>
          <w:szCs w:val="16"/>
        </w:rPr>
        <w:t>unijnej</w:t>
      </w:r>
      <w:r w:rsidR="00137E6E" w:rsidRPr="001614A6">
        <w:rPr>
          <w:rFonts w:ascii="Arial" w:hAnsi="Arial" w:cs="Arial"/>
          <w:sz w:val="16"/>
          <w:szCs w:val="16"/>
        </w:rPr>
        <w:t xml:space="preserve"> lub Umorzeniem</w:t>
      </w:r>
      <w:r w:rsidR="00B257D5" w:rsidRPr="001614A6">
        <w:rPr>
          <w:rFonts w:ascii="Arial" w:hAnsi="Arial" w:cs="Arial"/>
          <w:sz w:val="16"/>
          <w:szCs w:val="16"/>
        </w:rPr>
        <w:t xml:space="preserve">. Dyspozycja nie może zostać przez Klienta odwołana i stanowi wiążące zobowiązanie do Wykorzystania </w:t>
      </w:r>
      <w:r w:rsidR="00BB2608">
        <w:rPr>
          <w:rFonts w:ascii="Arial" w:hAnsi="Arial" w:cs="Arial"/>
          <w:sz w:val="16"/>
          <w:szCs w:val="16"/>
        </w:rPr>
        <w:t>Pożyczki</w:t>
      </w:r>
      <w:r w:rsidR="00B257D5" w:rsidRPr="001614A6">
        <w:rPr>
          <w:rFonts w:ascii="Arial" w:hAnsi="Arial" w:cs="Arial"/>
          <w:sz w:val="16"/>
          <w:szCs w:val="16"/>
        </w:rPr>
        <w:t xml:space="preserve">/ wypłaty Dotacji/ Wcześniejszej Spłaty Pożyczki </w:t>
      </w:r>
      <w:r w:rsidR="00361624" w:rsidRPr="001614A6">
        <w:rPr>
          <w:rFonts w:ascii="Arial" w:hAnsi="Arial" w:cs="Arial"/>
          <w:sz w:val="16"/>
          <w:szCs w:val="16"/>
        </w:rPr>
        <w:t>unijnej</w:t>
      </w:r>
      <w:r w:rsidR="002537D5" w:rsidRPr="001614A6">
        <w:rPr>
          <w:rFonts w:ascii="Arial" w:hAnsi="Arial" w:cs="Arial"/>
          <w:sz w:val="16"/>
          <w:szCs w:val="16"/>
        </w:rPr>
        <w:t xml:space="preserve"> </w:t>
      </w:r>
      <w:r w:rsidR="005D6DDB" w:rsidRPr="001614A6">
        <w:rPr>
          <w:rFonts w:ascii="Arial" w:hAnsi="Arial" w:cs="Arial"/>
          <w:sz w:val="16"/>
          <w:szCs w:val="16"/>
        </w:rPr>
        <w:t xml:space="preserve">lub Umorzenia </w:t>
      </w:r>
      <w:r w:rsidR="00B257D5" w:rsidRPr="001614A6">
        <w:rPr>
          <w:rFonts w:ascii="Arial" w:hAnsi="Arial" w:cs="Arial"/>
          <w:sz w:val="16"/>
          <w:szCs w:val="16"/>
        </w:rPr>
        <w:t>na warunkach wskazanych w takiej Dyspozycji. Dyspozycja jest składana przez osoby umocowane do reprezentowania Klienta lub osoby upoważnione w</w:t>
      </w:r>
      <w:r w:rsidR="002537D5" w:rsidRPr="001614A6">
        <w:rPr>
          <w:rFonts w:ascii="Arial" w:hAnsi="Arial" w:cs="Arial"/>
          <w:sz w:val="16"/>
          <w:szCs w:val="16"/>
        </w:rPr>
        <w:t> </w:t>
      </w:r>
      <w:r w:rsidR="00B257D5" w:rsidRPr="001614A6">
        <w:rPr>
          <w:rFonts w:ascii="Arial" w:hAnsi="Arial" w:cs="Arial"/>
          <w:sz w:val="16"/>
          <w:szCs w:val="16"/>
        </w:rPr>
        <w:t>sposób szczególny do składania przedmiotowych Dyspozycji (pełnomocnictwo). Dyspozycje Klient może składać:</w:t>
      </w:r>
    </w:p>
    <w:p w14:paraId="48180AD5" w14:textId="6599B68C" w:rsidR="00B257D5" w:rsidRPr="001614A6" w:rsidRDefault="00B257D5"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lastRenderedPageBreak/>
        <w:t xml:space="preserve">w formie pisemnej w </w:t>
      </w:r>
      <w:r w:rsidR="000618BD" w:rsidRPr="001614A6">
        <w:rPr>
          <w:rFonts w:ascii="Arial" w:hAnsi="Arial" w:cs="Arial"/>
          <w:sz w:val="16"/>
          <w:szCs w:val="16"/>
        </w:rPr>
        <w:t>P</w:t>
      </w:r>
      <w:r w:rsidRPr="001614A6">
        <w:rPr>
          <w:rFonts w:ascii="Arial" w:hAnsi="Arial" w:cs="Arial"/>
          <w:sz w:val="16"/>
          <w:szCs w:val="16"/>
        </w:rPr>
        <w:t>lacówce Banku,</w:t>
      </w:r>
    </w:p>
    <w:p w14:paraId="5D6472E8" w14:textId="155FDEC7" w:rsidR="00B257D5" w:rsidRPr="001614A6" w:rsidRDefault="00B257D5"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w formie elektronicznej za pośrednictwem poczty elektronicznej - Dyspozycje podpisane podpisem kwalifikowanym (kwalifikowany podpis elektroniczny), </w:t>
      </w:r>
    </w:p>
    <w:p w14:paraId="178E76CA" w14:textId="60C175C4" w:rsidR="00B257D5" w:rsidRPr="001614A6" w:rsidRDefault="00B257D5"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 przypadku, gdy do Dyspozycji składane są dodatkowe dokumenty wymagane Umową, Klient jest  zobowiązany do:</w:t>
      </w:r>
    </w:p>
    <w:p w14:paraId="4F6FDF66" w14:textId="1A603782" w:rsidR="00B257D5" w:rsidRPr="001614A6" w:rsidRDefault="00B257D5" w:rsidP="008D5648">
      <w:pPr>
        <w:pStyle w:val="Akapitzlist"/>
        <w:numPr>
          <w:ilvl w:val="3"/>
          <w:numId w:val="11"/>
        </w:numPr>
        <w:spacing w:after="120" w:line="240" w:lineRule="auto"/>
        <w:ind w:left="2268" w:hanging="708"/>
        <w:contextualSpacing w:val="0"/>
        <w:jc w:val="both"/>
        <w:rPr>
          <w:rFonts w:ascii="Arial" w:hAnsi="Arial" w:cs="Arial"/>
          <w:sz w:val="16"/>
          <w:szCs w:val="16"/>
        </w:rPr>
      </w:pPr>
      <w:r w:rsidRPr="001614A6">
        <w:rPr>
          <w:rFonts w:ascii="Arial" w:hAnsi="Arial" w:cs="Arial"/>
          <w:sz w:val="16"/>
          <w:szCs w:val="16"/>
        </w:rPr>
        <w:t xml:space="preserve">posługiwania się wyłącznie oryginałami dokumentów w momencie ich przekazywania do Banku, </w:t>
      </w:r>
    </w:p>
    <w:p w14:paraId="11DA38DB" w14:textId="2F319CA4" w:rsidR="00B257D5" w:rsidRPr="001614A6" w:rsidRDefault="00B257D5" w:rsidP="008D5648">
      <w:pPr>
        <w:pStyle w:val="Akapitzlist"/>
        <w:numPr>
          <w:ilvl w:val="3"/>
          <w:numId w:val="11"/>
        </w:numPr>
        <w:spacing w:after="120" w:line="240" w:lineRule="auto"/>
        <w:ind w:left="2268" w:hanging="708"/>
        <w:contextualSpacing w:val="0"/>
        <w:jc w:val="both"/>
        <w:rPr>
          <w:rFonts w:ascii="Arial" w:hAnsi="Arial" w:cs="Arial"/>
          <w:sz w:val="16"/>
          <w:szCs w:val="16"/>
        </w:rPr>
      </w:pPr>
      <w:r w:rsidRPr="001614A6">
        <w:rPr>
          <w:rFonts w:ascii="Arial" w:hAnsi="Arial" w:cs="Arial"/>
          <w:sz w:val="16"/>
          <w:szCs w:val="16"/>
        </w:rPr>
        <w:t>przechowywania oryginałów dokumentów finansowych i innych dokumentów przekazywanych do Banku oraz</w:t>
      </w:r>
    </w:p>
    <w:p w14:paraId="7BC3D324" w14:textId="55006C5E" w:rsidR="00B257D5" w:rsidRPr="001614A6" w:rsidRDefault="00B257D5" w:rsidP="008D5648">
      <w:pPr>
        <w:pStyle w:val="Akapitzlist"/>
        <w:numPr>
          <w:ilvl w:val="3"/>
          <w:numId w:val="11"/>
        </w:numPr>
        <w:spacing w:after="120" w:line="240" w:lineRule="auto"/>
        <w:ind w:left="2268" w:hanging="708"/>
        <w:contextualSpacing w:val="0"/>
        <w:jc w:val="both"/>
        <w:rPr>
          <w:rFonts w:ascii="Arial" w:hAnsi="Arial" w:cs="Arial"/>
          <w:sz w:val="16"/>
          <w:szCs w:val="16"/>
        </w:rPr>
      </w:pPr>
      <w:r w:rsidRPr="001614A6">
        <w:rPr>
          <w:rFonts w:ascii="Arial" w:hAnsi="Arial" w:cs="Arial"/>
          <w:sz w:val="16"/>
          <w:szCs w:val="16"/>
        </w:rPr>
        <w:t xml:space="preserve">niezwłocznego przedstawienia ich oryginałów na każde żądanie Banku. </w:t>
      </w:r>
    </w:p>
    <w:p w14:paraId="22880504" w14:textId="53D413F8" w:rsidR="00B257D5" w:rsidRPr="001614A6" w:rsidRDefault="00B257D5"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Bank przyjmuje i uznaje za skutecznie doręczone Bankowi, przekazane za pośrednictwem poczty elektronicznej, dokumenty wymagane do dokonania wypłaty </w:t>
      </w:r>
      <w:r w:rsidR="003B7531" w:rsidRPr="001614A6">
        <w:rPr>
          <w:rFonts w:ascii="Arial" w:hAnsi="Arial" w:cs="Arial"/>
          <w:sz w:val="16"/>
          <w:szCs w:val="16"/>
        </w:rPr>
        <w:t xml:space="preserve">Pożyczki </w:t>
      </w:r>
      <w:r w:rsidR="00361624" w:rsidRPr="001614A6">
        <w:rPr>
          <w:rFonts w:ascii="Arial" w:hAnsi="Arial" w:cs="Arial"/>
          <w:sz w:val="16"/>
          <w:szCs w:val="16"/>
        </w:rPr>
        <w:t>unijnej</w:t>
      </w:r>
      <w:r w:rsidRPr="001614A6">
        <w:rPr>
          <w:rFonts w:ascii="Arial" w:hAnsi="Arial" w:cs="Arial"/>
          <w:sz w:val="16"/>
          <w:szCs w:val="16"/>
        </w:rPr>
        <w:t>, po uprzednim złożeniu w</w:t>
      </w:r>
      <w:r w:rsidR="003B7531" w:rsidRPr="001614A6">
        <w:rPr>
          <w:rFonts w:ascii="Arial" w:hAnsi="Arial" w:cs="Arial"/>
          <w:sz w:val="16"/>
          <w:szCs w:val="16"/>
        </w:rPr>
        <w:t> </w:t>
      </w:r>
      <w:r w:rsidRPr="001614A6">
        <w:rPr>
          <w:rFonts w:ascii="Arial" w:hAnsi="Arial" w:cs="Arial"/>
          <w:sz w:val="16"/>
          <w:szCs w:val="16"/>
        </w:rPr>
        <w:t>Banku prawidłowo wypełnionego i podpisanego przez osoby upoważnione do reprezentacji Klienta Oświadczenia Pożyczkobiorcy w sprawie przekazywania dokumentów drogą elektroniczną. Klient ponosi wszelką odpowiedzialność z tytułu szkód, jakie Bank poniesie w związku z wykorzystaniem danych i</w:t>
      </w:r>
      <w:r w:rsidR="003B7531" w:rsidRPr="001614A6">
        <w:rPr>
          <w:rFonts w:ascii="Arial" w:hAnsi="Arial" w:cs="Arial"/>
          <w:sz w:val="16"/>
          <w:szCs w:val="16"/>
        </w:rPr>
        <w:t> </w:t>
      </w:r>
      <w:r w:rsidRPr="001614A6">
        <w:rPr>
          <w:rFonts w:ascii="Arial" w:hAnsi="Arial" w:cs="Arial"/>
          <w:sz w:val="16"/>
          <w:szCs w:val="16"/>
        </w:rPr>
        <w:t>informacji zawartych w nierzetelnych bądź nieautentycznych dokumentach.</w:t>
      </w:r>
    </w:p>
    <w:p w14:paraId="124CF7F9" w14:textId="7B79CBEC"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Dyspozycja Wypłaty </w:t>
      </w:r>
      <w:r w:rsidR="008B6525" w:rsidRPr="001614A6">
        <w:rPr>
          <w:rFonts w:ascii="Arial" w:hAnsi="Arial" w:cs="Arial"/>
          <w:b/>
          <w:bCs/>
          <w:sz w:val="16"/>
          <w:szCs w:val="16"/>
        </w:rPr>
        <w:t xml:space="preserve">Pożyczki </w:t>
      </w:r>
      <w:r w:rsidR="00361624" w:rsidRPr="001614A6">
        <w:rPr>
          <w:rFonts w:ascii="Arial" w:hAnsi="Arial" w:cs="Arial"/>
          <w:b/>
          <w:bCs/>
          <w:sz w:val="16"/>
          <w:szCs w:val="16"/>
        </w:rPr>
        <w:t>unijne</w:t>
      </w:r>
      <w:r w:rsidRPr="001614A6">
        <w:rPr>
          <w:rFonts w:ascii="Arial" w:hAnsi="Arial" w:cs="Arial"/>
          <w:sz w:val="16"/>
          <w:szCs w:val="16"/>
        </w:rPr>
        <w:t xml:space="preserve">] Zapłata za fakturę może odbywać się ze środków z </w:t>
      </w:r>
      <w:r w:rsidR="008B6525" w:rsidRPr="001614A6">
        <w:rPr>
          <w:rFonts w:ascii="Arial" w:hAnsi="Arial" w:cs="Arial"/>
          <w:sz w:val="16"/>
          <w:szCs w:val="16"/>
        </w:rPr>
        <w:t xml:space="preserve">Pożyczki </w:t>
      </w:r>
      <w:r w:rsidR="00361624"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z</w:t>
      </w:r>
      <w:r w:rsidR="002537D5" w:rsidRPr="001614A6">
        <w:rPr>
          <w:rFonts w:ascii="Arial" w:hAnsi="Arial" w:cs="Arial"/>
          <w:sz w:val="16"/>
          <w:szCs w:val="16"/>
        </w:rPr>
        <w:t> </w:t>
      </w:r>
      <w:r w:rsidRPr="001614A6">
        <w:rPr>
          <w:rFonts w:ascii="Arial" w:hAnsi="Arial" w:cs="Arial"/>
          <w:sz w:val="16"/>
          <w:szCs w:val="16"/>
        </w:rPr>
        <w:t>zastosowaniem Mechanizmu podzielonej płatności.</w:t>
      </w:r>
    </w:p>
    <w:p w14:paraId="2DD1C813" w14:textId="29510A88" w:rsidR="00C6006D"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Termin składania Dyspozycji</w:t>
      </w:r>
      <w:r w:rsidRPr="001614A6">
        <w:rPr>
          <w:rFonts w:ascii="Arial" w:hAnsi="Arial" w:cs="Arial"/>
          <w:sz w:val="16"/>
          <w:szCs w:val="16"/>
        </w:rPr>
        <w:t>] Klient może składać Dyspozycje Wypłaty</w:t>
      </w:r>
      <w:r w:rsidR="001E46F6" w:rsidRPr="001614A6">
        <w:rPr>
          <w:rFonts w:ascii="Arial" w:hAnsi="Arial" w:cs="Arial"/>
          <w:sz w:val="16"/>
          <w:szCs w:val="16"/>
        </w:rPr>
        <w:t xml:space="preserve"> Dotacji/</w:t>
      </w:r>
      <w:r w:rsidR="005A0F48" w:rsidRPr="001614A6">
        <w:rPr>
          <w:rFonts w:ascii="Arial" w:hAnsi="Arial" w:cs="Arial"/>
          <w:sz w:val="16"/>
          <w:szCs w:val="16"/>
        </w:rPr>
        <w:t>Dyspozycje Umorzenia/</w:t>
      </w:r>
      <w:r w:rsidR="001E46F6" w:rsidRPr="001614A6">
        <w:rPr>
          <w:rFonts w:ascii="Arial" w:hAnsi="Arial" w:cs="Arial"/>
          <w:sz w:val="16"/>
          <w:szCs w:val="16"/>
        </w:rPr>
        <w:t xml:space="preserve">Dyspozycje Wypłaty </w:t>
      </w:r>
      <w:r w:rsidR="00717885" w:rsidRPr="001614A6">
        <w:rPr>
          <w:rFonts w:ascii="Arial" w:hAnsi="Arial" w:cs="Arial"/>
          <w:sz w:val="16"/>
          <w:szCs w:val="16"/>
        </w:rPr>
        <w:t xml:space="preserve">Pożyczki </w:t>
      </w:r>
      <w:r w:rsidR="00361624" w:rsidRPr="001614A6">
        <w:rPr>
          <w:rFonts w:ascii="Arial" w:hAnsi="Arial" w:cs="Arial"/>
          <w:sz w:val="16"/>
          <w:szCs w:val="16"/>
        </w:rPr>
        <w:t>unijnej</w:t>
      </w:r>
      <w:r w:rsidR="001E46F6" w:rsidRPr="001614A6">
        <w:rPr>
          <w:rFonts w:ascii="Arial" w:hAnsi="Arial" w:cs="Arial"/>
          <w:sz w:val="16"/>
          <w:szCs w:val="16"/>
        </w:rPr>
        <w:t xml:space="preserve">/ Dyspozycje Wcześniejszej Spłaty Pożyczki </w:t>
      </w:r>
      <w:r w:rsidR="00361624" w:rsidRPr="001614A6">
        <w:rPr>
          <w:rFonts w:ascii="Arial" w:hAnsi="Arial" w:cs="Arial"/>
          <w:sz w:val="16"/>
          <w:szCs w:val="16"/>
        </w:rPr>
        <w:t>unijnej</w:t>
      </w:r>
      <w:r w:rsidR="002537D5" w:rsidRPr="001614A6">
        <w:rPr>
          <w:rFonts w:ascii="Arial" w:hAnsi="Arial" w:cs="Arial"/>
          <w:sz w:val="16"/>
          <w:szCs w:val="16"/>
        </w:rPr>
        <w:t xml:space="preserve"> </w:t>
      </w:r>
      <w:r w:rsidR="00717885" w:rsidRPr="001614A6">
        <w:rPr>
          <w:rFonts w:ascii="Arial" w:hAnsi="Arial" w:cs="Arial"/>
          <w:sz w:val="16"/>
          <w:szCs w:val="16"/>
        </w:rPr>
        <w:t xml:space="preserve">w Dni Robocze najpóźniej </w:t>
      </w:r>
      <w:r w:rsidRPr="001614A6">
        <w:rPr>
          <w:rFonts w:ascii="Arial" w:hAnsi="Arial" w:cs="Arial"/>
          <w:sz w:val="16"/>
          <w:szCs w:val="16"/>
        </w:rPr>
        <w:t xml:space="preserve">do godziny 11:30. Złożenie Dyspozycji po tym terminie jest traktowane jako złożenie Dyspozycji w następnym Dniu Roboczym. </w:t>
      </w:r>
    </w:p>
    <w:p w14:paraId="28FD6622" w14:textId="1B157494" w:rsidR="00B95A0E" w:rsidRPr="001614A6" w:rsidRDefault="00C6006D"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Odstąpienie od Umowy</w:t>
      </w:r>
      <w:r w:rsidR="00B95A0E" w:rsidRPr="001614A6">
        <w:rPr>
          <w:rFonts w:ascii="Arial" w:hAnsi="Arial" w:cs="Arial"/>
          <w:b/>
          <w:bCs/>
          <w:sz w:val="16"/>
          <w:szCs w:val="16"/>
        </w:rPr>
        <w:t xml:space="preserve"> w przypadku Klienta niebędącego Jednostką Samorządu Terytorialnego</w:t>
      </w:r>
      <w:r w:rsidRPr="001614A6">
        <w:rPr>
          <w:rFonts w:ascii="Arial" w:hAnsi="Arial" w:cs="Arial"/>
          <w:sz w:val="16"/>
          <w:szCs w:val="16"/>
        </w:rPr>
        <w:t xml:space="preserve">] Bank zastrzega sobie prawo do odstąpienia od Umowy, jeżeli przed Udostępnieniem </w:t>
      </w:r>
      <w:r w:rsidR="00717885" w:rsidRPr="001614A6">
        <w:rPr>
          <w:rFonts w:ascii="Arial" w:hAnsi="Arial" w:cs="Arial"/>
          <w:sz w:val="16"/>
          <w:szCs w:val="16"/>
        </w:rPr>
        <w:t xml:space="preserve">Pożyczki </w:t>
      </w:r>
      <w:r w:rsidR="005C57DD"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lub </w:t>
      </w:r>
      <w:r w:rsidR="00717885" w:rsidRPr="001614A6">
        <w:rPr>
          <w:rFonts w:ascii="Arial" w:hAnsi="Arial" w:cs="Arial"/>
          <w:sz w:val="16"/>
          <w:szCs w:val="16"/>
        </w:rPr>
        <w:t xml:space="preserve">jej </w:t>
      </w:r>
      <w:r w:rsidRPr="001614A6">
        <w:rPr>
          <w:rFonts w:ascii="Arial" w:hAnsi="Arial" w:cs="Arial"/>
          <w:sz w:val="16"/>
          <w:szCs w:val="16"/>
        </w:rPr>
        <w:t xml:space="preserve">części: a) Klient zakończył </w:t>
      </w:r>
      <w:r w:rsidR="008C10EF">
        <w:rPr>
          <w:rFonts w:ascii="Arial" w:hAnsi="Arial" w:cs="Arial"/>
          <w:sz w:val="16"/>
          <w:szCs w:val="16"/>
        </w:rPr>
        <w:br/>
      </w:r>
      <w:r w:rsidRPr="001614A6">
        <w:rPr>
          <w:rFonts w:ascii="Arial" w:hAnsi="Arial" w:cs="Arial"/>
          <w:sz w:val="16"/>
          <w:szCs w:val="16"/>
        </w:rPr>
        <w:t>lub zaprzestał (zawiesił) prowadzenia działalności gospodarczej, b) ogłoszono likwidację Klienta, c) otwarto postępowanie upadłościowe wobec Klienta, albo wszczęto wobec niego postępowanie restrukturyzacyjne, w terminie 14 dni od dnia powzięcia przez Bank wiadomości o zajściu któregokolwiek ze zdarzeń opisanych powyżej</w:t>
      </w:r>
    </w:p>
    <w:p w14:paraId="33D127F1" w14:textId="192738BF" w:rsidR="00717885" w:rsidRPr="001614A6" w:rsidRDefault="00B95A0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Odstąpienie od Umowy w przypadku Jednostki Samorządu Terytorialnego</w:t>
      </w:r>
      <w:r w:rsidRPr="001614A6">
        <w:rPr>
          <w:rFonts w:ascii="Arial" w:hAnsi="Arial" w:cs="Arial"/>
          <w:sz w:val="16"/>
          <w:szCs w:val="16"/>
        </w:rPr>
        <w:t xml:space="preserve">] Bank zastrzega sobie prawo </w:t>
      </w:r>
      <w:r w:rsidR="008C10EF">
        <w:rPr>
          <w:rFonts w:ascii="Arial" w:hAnsi="Arial" w:cs="Arial"/>
          <w:sz w:val="16"/>
          <w:szCs w:val="16"/>
        </w:rPr>
        <w:br/>
      </w:r>
      <w:r w:rsidRPr="001614A6">
        <w:rPr>
          <w:rFonts w:ascii="Arial" w:hAnsi="Arial" w:cs="Arial"/>
          <w:sz w:val="16"/>
          <w:szCs w:val="16"/>
        </w:rPr>
        <w:t xml:space="preserve">do odstąpienia od Umowy, jeżeli przed Udostępnieniem Pożyczki </w:t>
      </w:r>
      <w:r w:rsidR="005C57DD"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lub jej części: </w:t>
      </w:r>
      <w:r w:rsidR="00717885" w:rsidRPr="001614A6">
        <w:rPr>
          <w:rFonts w:ascii="Arial" w:hAnsi="Arial" w:cs="Arial"/>
          <w:sz w:val="16"/>
          <w:szCs w:val="16"/>
        </w:rPr>
        <w:t>a) zostało wydane przez Radę Ministrów rozporządzenie o zniesieniu lub podziale Pożyczkobiorcy, lub b) wezwano Pożyczkobiorcę do opracowania i</w:t>
      </w:r>
      <w:r w:rsidR="002537D5" w:rsidRPr="001614A6">
        <w:rPr>
          <w:rFonts w:ascii="Arial" w:hAnsi="Arial" w:cs="Arial"/>
          <w:sz w:val="16"/>
          <w:szCs w:val="16"/>
        </w:rPr>
        <w:t> </w:t>
      </w:r>
      <w:r w:rsidR="00717885" w:rsidRPr="001614A6">
        <w:rPr>
          <w:rFonts w:ascii="Arial" w:hAnsi="Arial" w:cs="Arial"/>
          <w:sz w:val="16"/>
          <w:szCs w:val="16"/>
        </w:rPr>
        <w:t>uchwalenia programu postępowania naprawczego, w terminie 14 dni od dnia powzięcia przez Bank wiadomości o zajściu któregokolwiek ze zdarzeń opisanych powyżej.</w:t>
      </w:r>
    </w:p>
    <w:p w14:paraId="406C1EFA" w14:textId="48B6668F" w:rsidR="00717885" w:rsidRPr="001614A6" w:rsidRDefault="007D5488">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Wypłata Dotacji</w:t>
      </w:r>
      <w:r w:rsidRPr="001614A6">
        <w:rPr>
          <w:rFonts w:ascii="Arial" w:hAnsi="Arial" w:cs="Arial"/>
          <w:sz w:val="16"/>
          <w:szCs w:val="16"/>
        </w:rPr>
        <w:t xml:space="preserve">] </w:t>
      </w:r>
      <w:r w:rsidR="00717885" w:rsidRPr="001614A6">
        <w:rPr>
          <w:rFonts w:ascii="Arial" w:hAnsi="Arial" w:cs="Arial"/>
          <w:sz w:val="16"/>
          <w:szCs w:val="16"/>
        </w:rPr>
        <w:t xml:space="preserve">Dotacja wypłacona zostanie przez </w:t>
      </w:r>
      <w:r w:rsidRPr="001614A6">
        <w:rPr>
          <w:rFonts w:ascii="Arial" w:hAnsi="Arial" w:cs="Arial"/>
          <w:sz w:val="16"/>
          <w:szCs w:val="16"/>
        </w:rPr>
        <w:t>Bank na podstawie Dyspozycji złożonej przez Klienta,</w:t>
      </w:r>
      <w:r w:rsidR="00717885" w:rsidRPr="001614A6">
        <w:rPr>
          <w:rFonts w:ascii="Arial" w:hAnsi="Arial" w:cs="Arial"/>
          <w:sz w:val="16"/>
          <w:szCs w:val="16"/>
        </w:rPr>
        <w:t xml:space="preserve"> w formie, terminie i na warunkach określonych w</w:t>
      </w:r>
      <w:r w:rsidR="003F4E6F">
        <w:rPr>
          <w:rFonts w:ascii="Arial" w:hAnsi="Arial" w:cs="Arial"/>
          <w:sz w:val="16"/>
          <w:szCs w:val="16"/>
        </w:rPr>
        <w:t>e</w:t>
      </w:r>
      <w:r w:rsidR="00717885" w:rsidRPr="001614A6">
        <w:rPr>
          <w:rFonts w:ascii="Arial" w:hAnsi="Arial" w:cs="Arial"/>
          <w:sz w:val="16"/>
          <w:szCs w:val="16"/>
        </w:rPr>
        <w:t xml:space="preserve"> </w:t>
      </w:r>
      <w:r w:rsidR="003F4E6F">
        <w:rPr>
          <w:rFonts w:ascii="Arial" w:hAnsi="Arial" w:cs="Arial"/>
          <w:sz w:val="16"/>
          <w:szCs w:val="16"/>
        </w:rPr>
        <w:t xml:space="preserve">właściwej w Karcie Produktu </w:t>
      </w:r>
      <w:r w:rsidR="00717885" w:rsidRPr="001614A6">
        <w:rPr>
          <w:rFonts w:ascii="Arial" w:hAnsi="Arial" w:cs="Arial"/>
          <w:sz w:val="16"/>
          <w:szCs w:val="16"/>
        </w:rPr>
        <w:t>jako refundacja środków za zakup magazynu energii elektrycznej, na rachunek wskazany w Umowie Pożyczki, w przypadku dostarczenia przez Pożyczkobiorcę oryginału opłaconej faktury/</w:t>
      </w:r>
      <w:r w:rsidRPr="001614A6">
        <w:rPr>
          <w:rFonts w:ascii="Arial" w:hAnsi="Arial" w:cs="Arial"/>
          <w:sz w:val="16"/>
          <w:szCs w:val="16"/>
        </w:rPr>
        <w:t xml:space="preserve"> </w:t>
      </w:r>
      <w:r w:rsidR="00717885" w:rsidRPr="001614A6">
        <w:rPr>
          <w:rFonts w:ascii="Arial" w:hAnsi="Arial" w:cs="Arial"/>
          <w:sz w:val="16"/>
          <w:szCs w:val="16"/>
        </w:rPr>
        <w:t>rachunku/</w:t>
      </w:r>
      <w:r w:rsidRPr="001614A6">
        <w:rPr>
          <w:rFonts w:ascii="Arial" w:hAnsi="Arial" w:cs="Arial"/>
          <w:sz w:val="16"/>
          <w:szCs w:val="16"/>
        </w:rPr>
        <w:t xml:space="preserve"> </w:t>
      </w:r>
      <w:r w:rsidR="00717885" w:rsidRPr="001614A6">
        <w:rPr>
          <w:rFonts w:ascii="Arial" w:hAnsi="Arial" w:cs="Arial"/>
          <w:sz w:val="16"/>
          <w:szCs w:val="16"/>
        </w:rPr>
        <w:t>innego dokumentu o równoważnej wartości dowodowej z</w:t>
      </w:r>
      <w:r w:rsidRPr="001614A6">
        <w:rPr>
          <w:rFonts w:ascii="Arial" w:hAnsi="Arial" w:cs="Arial"/>
          <w:sz w:val="16"/>
          <w:szCs w:val="16"/>
        </w:rPr>
        <w:t> </w:t>
      </w:r>
      <w:r w:rsidR="00717885" w:rsidRPr="001614A6">
        <w:rPr>
          <w:rFonts w:ascii="Arial" w:hAnsi="Arial" w:cs="Arial"/>
          <w:sz w:val="16"/>
          <w:szCs w:val="16"/>
        </w:rPr>
        <w:t>datą wystawienia po dacie zawarcia Umowy Pożyczki wraz z dowodem zapłaty za zakup magazynu energii.</w:t>
      </w:r>
    </w:p>
    <w:p w14:paraId="22F722C9" w14:textId="7E0A1520" w:rsidR="008C1B09" w:rsidRPr="001614A6" w:rsidRDefault="005D6DDB" w:rsidP="00262524">
      <w:pPr>
        <w:pStyle w:val="Akapitzlist"/>
        <w:numPr>
          <w:ilvl w:val="1"/>
          <w:numId w:val="11"/>
        </w:numPr>
        <w:spacing w:after="120" w:line="240" w:lineRule="auto"/>
        <w:ind w:left="431" w:hanging="431"/>
        <w:contextualSpacing w:val="0"/>
        <w:jc w:val="both"/>
        <w:rPr>
          <w:rFonts w:ascii="Arial" w:hAnsi="Arial" w:cs="Arial"/>
          <w:b/>
          <w:bCs/>
          <w:sz w:val="16"/>
          <w:szCs w:val="16"/>
        </w:rPr>
      </w:pPr>
      <w:r w:rsidRPr="001614A6">
        <w:rPr>
          <w:rFonts w:ascii="Arial" w:hAnsi="Arial" w:cs="Arial"/>
          <w:b/>
          <w:bCs/>
          <w:sz w:val="16"/>
          <w:szCs w:val="16"/>
        </w:rPr>
        <w:t xml:space="preserve">[Umorzenie części kapitału] </w:t>
      </w:r>
      <w:r w:rsidR="003F4E6F" w:rsidRPr="003F4E6F">
        <w:rPr>
          <w:rFonts w:ascii="Arial" w:hAnsi="Arial" w:cs="Arial"/>
          <w:sz w:val="16"/>
          <w:szCs w:val="16"/>
        </w:rPr>
        <w:t>Zasady i wysokość</w:t>
      </w:r>
      <w:r w:rsidR="003F4E6F">
        <w:rPr>
          <w:rFonts w:ascii="Arial" w:hAnsi="Arial" w:cs="Arial"/>
          <w:b/>
          <w:bCs/>
          <w:sz w:val="16"/>
          <w:szCs w:val="16"/>
        </w:rPr>
        <w:t xml:space="preserve"> </w:t>
      </w:r>
      <w:r w:rsidR="00CC383C">
        <w:rPr>
          <w:rFonts w:ascii="Arial" w:hAnsi="Arial" w:cs="Arial"/>
          <w:sz w:val="16"/>
          <w:szCs w:val="16"/>
        </w:rPr>
        <w:t>U</w:t>
      </w:r>
      <w:r w:rsidRPr="001614A6">
        <w:rPr>
          <w:rFonts w:ascii="Arial" w:hAnsi="Arial" w:cs="Arial"/>
          <w:sz w:val="16"/>
          <w:szCs w:val="16"/>
        </w:rPr>
        <w:t>morzeni</w:t>
      </w:r>
      <w:r w:rsidR="00C3642C">
        <w:rPr>
          <w:rFonts w:ascii="Arial" w:hAnsi="Arial" w:cs="Arial"/>
          <w:sz w:val="16"/>
          <w:szCs w:val="16"/>
        </w:rPr>
        <w:t>a</w:t>
      </w:r>
      <w:r w:rsidRPr="001614A6">
        <w:rPr>
          <w:rFonts w:ascii="Arial" w:hAnsi="Arial" w:cs="Arial"/>
          <w:sz w:val="16"/>
          <w:szCs w:val="16"/>
        </w:rPr>
        <w:t xml:space="preserve"> części kapitału </w:t>
      </w:r>
      <w:r w:rsidR="003F4E6F">
        <w:rPr>
          <w:rFonts w:ascii="Arial" w:hAnsi="Arial" w:cs="Arial"/>
          <w:sz w:val="16"/>
          <w:szCs w:val="16"/>
        </w:rPr>
        <w:t>są określone we właściwych Kartach Produktu</w:t>
      </w:r>
      <w:r w:rsidR="00623820" w:rsidRPr="0033760B">
        <w:rPr>
          <w:rFonts w:ascii="Arial" w:hAnsi="Arial" w:cs="Arial"/>
          <w:sz w:val="16"/>
          <w:szCs w:val="16"/>
        </w:rPr>
        <w:t xml:space="preserve">. </w:t>
      </w:r>
      <w:r w:rsidRPr="001614A6">
        <w:rPr>
          <w:rFonts w:ascii="Arial" w:hAnsi="Arial" w:cs="Arial"/>
          <w:sz w:val="16"/>
          <w:szCs w:val="16"/>
        </w:rPr>
        <w:t xml:space="preserve">Umorzenie dokonywane jest wyłącznie na </w:t>
      </w:r>
      <w:r w:rsidR="003F4E6F">
        <w:rPr>
          <w:rFonts w:ascii="Arial" w:hAnsi="Arial" w:cs="Arial"/>
          <w:sz w:val="16"/>
          <w:szCs w:val="16"/>
        </w:rPr>
        <w:t>środkach powierzonych BOŚ przez BGK</w:t>
      </w:r>
      <w:r w:rsidRPr="001614A6">
        <w:rPr>
          <w:rFonts w:ascii="Arial" w:hAnsi="Arial" w:cs="Arial"/>
          <w:sz w:val="16"/>
          <w:szCs w:val="16"/>
        </w:rPr>
        <w:t>.</w:t>
      </w:r>
    </w:p>
    <w:p w14:paraId="58E84B02" w14:textId="29F5B6CD" w:rsidR="00CF72C1" w:rsidRPr="001614A6" w:rsidRDefault="00CF72C1"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Udokumentowanie wydatków sfinansowanych Pożyczką </w:t>
      </w:r>
      <w:r w:rsidR="00A140AE" w:rsidRPr="001614A6">
        <w:rPr>
          <w:rFonts w:ascii="Arial" w:hAnsi="Arial" w:cs="Arial"/>
          <w:b/>
          <w:bCs/>
          <w:sz w:val="16"/>
          <w:szCs w:val="16"/>
        </w:rPr>
        <w:t>unijną</w:t>
      </w:r>
      <w:r w:rsidRPr="001614A6">
        <w:rPr>
          <w:rFonts w:ascii="Arial" w:hAnsi="Arial" w:cs="Arial"/>
          <w:sz w:val="16"/>
          <w:szCs w:val="16"/>
        </w:rPr>
        <w:t xml:space="preserve">] Bez względu na formę uruchamiania Pożyczki </w:t>
      </w:r>
      <w:r w:rsidR="00A140AE" w:rsidRPr="001614A6">
        <w:rPr>
          <w:rFonts w:ascii="Arial" w:hAnsi="Arial" w:cs="Arial"/>
          <w:sz w:val="16"/>
          <w:szCs w:val="16"/>
        </w:rPr>
        <w:t>unijnej</w:t>
      </w:r>
      <w:r w:rsidRPr="001614A6">
        <w:rPr>
          <w:rFonts w:ascii="Arial" w:hAnsi="Arial" w:cs="Arial"/>
          <w:sz w:val="16"/>
          <w:szCs w:val="16"/>
        </w:rPr>
        <w:t>,</w:t>
      </w:r>
      <w:r w:rsidR="008C1B09" w:rsidRPr="001614A6">
        <w:rPr>
          <w:rFonts w:ascii="Arial" w:hAnsi="Arial" w:cs="Arial"/>
          <w:sz w:val="16"/>
          <w:szCs w:val="16"/>
        </w:rPr>
        <w:t xml:space="preserve"> </w:t>
      </w:r>
      <w:r w:rsidRPr="001614A6">
        <w:rPr>
          <w:rFonts w:ascii="Arial" w:hAnsi="Arial" w:cs="Arial"/>
          <w:sz w:val="16"/>
          <w:szCs w:val="16"/>
        </w:rPr>
        <w:t>wydatkowanie jej środków na cele określone w Umowie Pożyczki</w:t>
      </w:r>
      <w:r w:rsidR="002537D5" w:rsidRPr="001614A6">
        <w:rPr>
          <w:rFonts w:ascii="Arial" w:hAnsi="Arial" w:cs="Arial"/>
          <w:sz w:val="16"/>
          <w:szCs w:val="16"/>
        </w:rPr>
        <w:t xml:space="preserve"> </w:t>
      </w:r>
      <w:r w:rsidR="00A140AE" w:rsidRPr="001614A6">
        <w:rPr>
          <w:rFonts w:ascii="Arial" w:hAnsi="Arial" w:cs="Arial"/>
          <w:sz w:val="16"/>
          <w:szCs w:val="16"/>
        </w:rPr>
        <w:t>unijnej</w:t>
      </w:r>
      <w:r w:rsidRPr="001614A6">
        <w:rPr>
          <w:rFonts w:ascii="Arial" w:hAnsi="Arial" w:cs="Arial"/>
          <w:sz w:val="16"/>
          <w:szCs w:val="16"/>
        </w:rPr>
        <w:t>, musi zostać należycie udokumentowane, zgodnie z postanowieniami Umowy Pożyczki</w:t>
      </w:r>
      <w:r w:rsidR="002537D5" w:rsidRPr="001614A6">
        <w:rPr>
          <w:rFonts w:ascii="Arial" w:hAnsi="Arial" w:cs="Arial"/>
          <w:sz w:val="16"/>
          <w:szCs w:val="16"/>
        </w:rPr>
        <w:t xml:space="preserve"> </w:t>
      </w:r>
      <w:r w:rsidR="00A140AE" w:rsidRPr="001614A6">
        <w:rPr>
          <w:rFonts w:ascii="Arial" w:hAnsi="Arial" w:cs="Arial"/>
          <w:sz w:val="16"/>
          <w:szCs w:val="16"/>
        </w:rPr>
        <w:t>unijnej</w:t>
      </w:r>
      <w:r w:rsidRPr="001614A6">
        <w:rPr>
          <w:rFonts w:ascii="Arial" w:hAnsi="Arial" w:cs="Arial"/>
          <w:sz w:val="16"/>
          <w:szCs w:val="16"/>
        </w:rPr>
        <w:t xml:space="preserve">, pod rygorem wstrzymania płatności w ramach Pożyczki </w:t>
      </w:r>
      <w:r w:rsidR="00A140AE"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(w tym Dotacji, jeśli została przyznana</w:t>
      </w:r>
      <w:r w:rsidR="00F93E5F" w:rsidRPr="001614A6">
        <w:rPr>
          <w:rFonts w:ascii="Arial" w:hAnsi="Arial" w:cs="Arial"/>
          <w:sz w:val="16"/>
          <w:szCs w:val="16"/>
        </w:rPr>
        <w:t xml:space="preserve"> lub Umorzenia jeśli dotyczy</w:t>
      </w:r>
      <w:r w:rsidRPr="001614A6">
        <w:rPr>
          <w:rFonts w:ascii="Arial" w:hAnsi="Arial" w:cs="Arial"/>
          <w:sz w:val="16"/>
          <w:szCs w:val="16"/>
        </w:rPr>
        <w:t xml:space="preserve">) lub postawienia finansowania w stan wymagalności. </w:t>
      </w:r>
    </w:p>
    <w:p w14:paraId="0F6CDF75" w14:textId="129B38FE" w:rsidR="00CF72C1" w:rsidRPr="001614A6" w:rsidRDefault="00CF72C1" w:rsidP="00262524">
      <w:pPr>
        <w:pStyle w:val="Akapitzlist"/>
        <w:spacing w:after="120" w:line="240" w:lineRule="auto"/>
        <w:ind w:left="431"/>
        <w:contextualSpacing w:val="0"/>
        <w:jc w:val="both"/>
        <w:rPr>
          <w:rFonts w:ascii="Arial" w:hAnsi="Arial" w:cs="Arial"/>
          <w:sz w:val="16"/>
          <w:szCs w:val="16"/>
        </w:rPr>
      </w:pPr>
      <w:r w:rsidRPr="001614A6">
        <w:rPr>
          <w:rFonts w:ascii="Arial" w:hAnsi="Arial" w:cs="Arial"/>
          <w:sz w:val="16"/>
          <w:szCs w:val="16"/>
        </w:rPr>
        <w:t xml:space="preserve">Dokumentem potwierdzającym wykonanie określonego zakresu Inwestycji w celu dokonania płatności do wykonawcy/ dostawcy/ usługodawcy jest faktura lub odpowiedni dokument równoważny, w zależności od charakteru </w:t>
      </w:r>
      <w:r w:rsidR="00AB496E" w:rsidRPr="001614A6">
        <w:rPr>
          <w:rFonts w:ascii="Arial" w:hAnsi="Arial" w:cs="Arial"/>
          <w:sz w:val="16"/>
          <w:szCs w:val="16"/>
        </w:rPr>
        <w:t>I</w:t>
      </w:r>
      <w:r w:rsidRPr="001614A6">
        <w:rPr>
          <w:rFonts w:ascii="Arial" w:hAnsi="Arial" w:cs="Arial"/>
          <w:sz w:val="16"/>
          <w:szCs w:val="16"/>
        </w:rPr>
        <w:t xml:space="preserve">nwestycji/ zakresu prac/ etapu realizacji. Jeśli z uzasadnionych powodów przyjęto zaliczkową formę uruchamiania Pożyczki </w:t>
      </w:r>
      <w:r w:rsidR="00A140AE" w:rsidRPr="001614A6">
        <w:rPr>
          <w:rFonts w:ascii="Arial" w:hAnsi="Arial" w:cs="Arial"/>
          <w:sz w:val="16"/>
          <w:szCs w:val="16"/>
        </w:rPr>
        <w:t>unijnej</w:t>
      </w:r>
      <w:r w:rsidRPr="001614A6">
        <w:rPr>
          <w:rFonts w:ascii="Arial" w:hAnsi="Arial" w:cs="Arial"/>
          <w:sz w:val="16"/>
          <w:szCs w:val="16"/>
        </w:rPr>
        <w:t>, wówczas prawidłowość wydatkowania środków weryfikowana jest przed Udostępnieniem kolejnej Transzy lub na etapie rozliczania Pożyczki</w:t>
      </w:r>
      <w:r w:rsidR="002537D5" w:rsidRPr="001614A6">
        <w:rPr>
          <w:rFonts w:ascii="Arial" w:hAnsi="Arial" w:cs="Arial"/>
          <w:sz w:val="16"/>
          <w:szCs w:val="16"/>
        </w:rPr>
        <w:t xml:space="preserve"> </w:t>
      </w:r>
      <w:r w:rsidR="00A140AE" w:rsidRPr="001614A6">
        <w:rPr>
          <w:rFonts w:ascii="Arial" w:hAnsi="Arial" w:cs="Arial"/>
          <w:sz w:val="16"/>
          <w:szCs w:val="16"/>
        </w:rPr>
        <w:t>unijnej</w:t>
      </w:r>
      <w:r w:rsidRPr="001614A6">
        <w:rPr>
          <w:rFonts w:ascii="Arial" w:hAnsi="Arial" w:cs="Arial"/>
          <w:sz w:val="16"/>
          <w:szCs w:val="16"/>
        </w:rPr>
        <w:t>/ Inwestycji.</w:t>
      </w:r>
    </w:p>
    <w:p w14:paraId="62927DEA" w14:textId="08F48947" w:rsidR="00CF72C1" w:rsidRPr="001614A6" w:rsidRDefault="00CF72C1" w:rsidP="00262524">
      <w:pPr>
        <w:pStyle w:val="Akapitzlist"/>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Weryfikacja wydatków sfinansowanych Pożyczką </w:t>
      </w:r>
      <w:r w:rsidR="00A140AE" w:rsidRPr="001614A6">
        <w:rPr>
          <w:rFonts w:ascii="Arial" w:hAnsi="Arial" w:cs="Arial"/>
          <w:b/>
          <w:bCs/>
          <w:sz w:val="16"/>
          <w:szCs w:val="16"/>
        </w:rPr>
        <w:t>unijną</w:t>
      </w:r>
      <w:r w:rsidRPr="001614A6">
        <w:rPr>
          <w:rFonts w:ascii="Arial" w:hAnsi="Arial" w:cs="Arial"/>
          <w:sz w:val="16"/>
          <w:szCs w:val="16"/>
        </w:rPr>
        <w:t xml:space="preserve">] Weryfikacja wydatków możliwych do sfinansowania </w:t>
      </w:r>
      <w:r w:rsidR="008C10EF">
        <w:rPr>
          <w:rFonts w:ascii="Arial" w:hAnsi="Arial" w:cs="Arial"/>
          <w:sz w:val="16"/>
          <w:szCs w:val="16"/>
        </w:rPr>
        <w:br/>
      </w:r>
      <w:r w:rsidRPr="001614A6">
        <w:rPr>
          <w:rFonts w:ascii="Arial" w:hAnsi="Arial" w:cs="Arial"/>
          <w:sz w:val="16"/>
          <w:szCs w:val="16"/>
        </w:rPr>
        <w:t xml:space="preserve">ze środków Pożyczek </w:t>
      </w:r>
      <w:r w:rsidR="00A140AE" w:rsidRPr="001614A6">
        <w:rPr>
          <w:rFonts w:ascii="Arial" w:hAnsi="Arial" w:cs="Arial"/>
          <w:sz w:val="16"/>
          <w:szCs w:val="16"/>
        </w:rPr>
        <w:t>unijnych</w:t>
      </w:r>
      <w:r w:rsidRPr="001614A6">
        <w:rPr>
          <w:rFonts w:ascii="Arial" w:hAnsi="Arial" w:cs="Arial"/>
          <w:sz w:val="16"/>
          <w:szCs w:val="16"/>
        </w:rPr>
        <w:t xml:space="preserve"> odbywa się na etapie oceny Wniosku o </w:t>
      </w:r>
      <w:r w:rsidR="002537D5" w:rsidRPr="001614A6">
        <w:rPr>
          <w:rFonts w:ascii="Arial" w:hAnsi="Arial" w:cs="Arial"/>
          <w:sz w:val="16"/>
          <w:szCs w:val="16"/>
        </w:rPr>
        <w:t>P</w:t>
      </w:r>
      <w:r w:rsidRPr="001614A6">
        <w:rPr>
          <w:rFonts w:ascii="Arial" w:hAnsi="Arial" w:cs="Arial"/>
          <w:sz w:val="16"/>
          <w:szCs w:val="16"/>
        </w:rPr>
        <w:t xml:space="preserve">ożyczkę </w:t>
      </w:r>
      <w:r w:rsidR="00A140AE" w:rsidRPr="001614A6">
        <w:rPr>
          <w:rFonts w:ascii="Arial" w:hAnsi="Arial" w:cs="Arial"/>
          <w:sz w:val="16"/>
          <w:szCs w:val="16"/>
        </w:rPr>
        <w:t>unijną</w:t>
      </w:r>
      <w:r w:rsidR="002537D5" w:rsidRPr="001614A6">
        <w:rPr>
          <w:rFonts w:ascii="Arial" w:hAnsi="Arial" w:cs="Arial"/>
          <w:sz w:val="16"/>
          <w:szCs w:val="16"/>
        </w:rPr>
        <w:t xml:space="preserve"> </w:t>
      </w:r>
      <w:r w:rsidRPr="001614A6">
        <w:rPr>
          <w:rFonts w:ascii="Arial" w:hAnsi="Arial" w:cs="Arial"/>
          <w:sz w:val="16"/>
          <w:szCs w:val="16"/>
        </w:rPr>
        <w:t xml:space="preserve">i odpowiednich dokumentów dotyczących planowanej inwestycji, na etapie rozliczania wydatków w ramach Pożyczki </w:t>
      </w:r>
      <w:r w:rsidR="00A140AE" w:rsidRPr="001614A6">
        <w:rPr>
          <w:rFonts w:ascii="Arial" w:hAnsi="Arial" w:cs="Arial"/>
          <w:sz w:val="16"/>
          <w:szCs w:val="16"/>
        </w:rPr>
        <w:t>unijnej</w:t>
      </w:r>
      <w:r w:rsidRPr="001614A6">
        <w:rPr>
          <w:rFonts w:ascii="Arial" w:hAnsi="Arial" w:cs="Arial"/>
          <w:sz w:val="16"/>
          <w:szCs w:val="16"/>
        </w:rPr>
        <w:t xml:space="preserve">, bądź przed każdym uruchamianiem środków Pożyczki </w:t>
      </w:r>
      <w:r w:rsidR="00A140AE" w:rsidRPr="001614A6">
        <w:rPr>
          <w:rFonts w:ascii="Arial" w:hAnsi="Arial" w:cs="Arial"/>
          <w:sz w:val="16"/>
          <w:szCs w:val="16"/>
        </w:rPr>
        <w:t>unijnej</w:t>
      </w:r>
      <w:r w:rsidRPr="001614A6">
        <w:rPr>
          <w:rFonts w:ascii="Arial" w:hAnsi="Arial" w:cs="Arial"/>
          <w:sz w:val="16"/>
          <w:szCs w:val="16"/>
        </w:rPr>
        <w:t xml:space="preserve"> (jeśli dotyczy).</w:t>
      </w:r>
    </w:p>
    <w:p w14:paraId="7DB3109F" w14:textId="044BC6E5" w:rsidR="004157BA" w:rsidRPr="001614A6" w:rsidRDefault="004157BA" w:rsidP="0079107D">
      <w:pPr>
        <w:pStyle w:val="Akapitzlist"/>
        <w:numPr>
          <w:ilvl w:val="0"/>
          <w:numId w:val="11"/>
        </w:numPr>
        <w:spacing w:after="120" w:line="240" w:lineRule="auto"/>
        <w:contextualSpacing w:val="0"/>
        <w:rPr>
          <w:rFonts w:ascii="Arial" w:hAnsi="Arial" w:cs="Arial"/>
          <w:b/>
          <w:bCs/>
          <w:sz w:val="16"/>
          <w:szCs w:val="16"/>
        </w:rPr>
      </w:pPr>
      <w:r w:rsidRPr="001614A6">
        <w:rPr>
          <w:rFonts w:ascii="Arial" w:hAnsi="Arial" w:cs="Arial"/>
          <w:b/>
          <w:bCs/>
          <w:sz w:val="16"/>
          <w:szCs w:val="16"/>
        </w:rPr>
        <w:t>KOSZTY FINANSOWANIA</w:t>
      </w:r>
    </w:p>
    <w:p w14:paraId="74E14943" w14:textId="7652E586" w:rsidR="004157BA" w:rsidRPr="001614A6" w:rsidRDefault="004157BA"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Odsetki/ Oprocentowanie</w:t>
      </w:r>
      <w:r w:rsidRPr="001614A6">
        <w:rPr>
          <w:rFonts w:ascii="Arial" w:hAnsi="Arial" w:cs="Arial"/>
          <w:sz w:val="16"/>
          <w:szCs w:val="16"/>
        </w:rPr>
        <w:t xml:space="preserve">] Od wykorzystanej kwoty Pożyczki </w:t>
      </w:r>
      <w:r w:rsidR="00A140AE"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Bank pobiera odsetki według stopy stałej określonej w Umowie. Oprocentowanie nie przekracza maksymalnej wysokości odsetek określonych w art. 359 §</w:t>
      </w:r>
      <w:r w:rsidR="00AB496E" w:rsidRPr="001614A6">
        <w:rPr>
          <w:rFonts w:ascii="Arial" w:hAnsi="Arial" w:cs="Arial"/>
          <w:sz w:val="16"/>
          <w:szCs w:val="16"/>
        </w:rPr>
        <w:t xml:space="preserve"> </w:t>
      </w:r>
      <w:r w:rsidRPr="001614A6">
        <w:rPr>
          <w:rFonts w:ascii="Arial" w:hAnsi="Arial" w:cs="Arial"/>
          <w:sz w:val="16"/>
          <w:szCs w:val="16"/>
        </w:rPr>
        <w:t>2</w:t>
      </w:r>
      <w:r w:rsidRPr="001614A6">
        <w:rPr>
          <w:rFonts w:ascii="Arial" w:hAnsi="Arial" w:cs="Arial"/>
          <w:sz w:val="16"/>
          <w:szCs w:val="16"/>
          <w:vertAlign w:val="superscript"/>
        </w:rPr>
        <w:t>1</w:t>
      </w:r>
      <w:r w:rsidRPr="001614A6">
        <w:rPr>
          <w:rFonts w:ascii="Arial" w:hAnsi="Arial" w:cs="Arial"/>
          <w:sz w:val="16"/>
          <w:szCs w:val="16"/>
        </w:rPr>
        <w:t xml:space="preserve"> Kodeksu cywilnego. Odsetki naliczane są od dziennych sald zadłużenia od dnia wypłaty Pożyczki</w:t>
      </w:r>
      <w:r w:rsidR="002537D5" w:rsidRPr="001614A6">
        <w:rPr>
          <w:rFonts w:ascii="Arial" w:hAnsi="Arial" w:cs="Arial"/>
          <w:sz w:val="16"/>
          <w:szCs w:val="16"/>
        </w:rPr>
        <w:t xml:space="preserve"> </w:t>
      </w:r>
      <w:r w:rsidR="00A140AE" w:rsidRPr="001614A6">
        <w:rPr>
          <w:rFonts w:ascii="Arial" w:hAnsi="Arial" w:cs="Arial"/>
          <w:sz w:val="16"/>
          <w:szCs w:val="16"/>
        </w:rPr>
        <w:t>unijnej</w:t>
      </w:r>
      <w:r w:rsidRPr="001614A6">
        <w:rPr>
          <w:rFonts w:ascii="Arial" w:hAnsi="Arial" w:cs="Arial"/>
          <w:sz w:val="16"/>
          <w:szCs w:val="16"/>
        </w:rPr>
        <w:t xml:space="preserve">/ Transzy Pożyczki </w:t>
      </w:r>
      <w:r w:rsidR="00A140AE"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do dnia poprzedzającego dzień spłaty. </w:t>
      </w:r>
    </w:p>
    <w:p w14:paraId="01C491A5" w14:textId="50BCCA07" w:rsidR="004157BA" w:rsidRPr="001614A6" w:rsidRDefault="004157BA"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Kalkulacja odsetek</w:t>
      </w:r>
      <w:r w:rsidRPr="001614A6">
        <w:rPr>
          <w:rFonts w:ascii="Arial" w:hAnsi="Arial" w:cs="Arial"/>
          <w:sz w:val="16"/>
          <w:szCs w:val="16"/>
        </w:rPr>
        <w:t xml:space="preserve">] Odsetki naliczane są za rzeczywisty okres Wykorzystania </w:t>
      </w:r>
      <w:r w:rsidR="00F02CF7" w:rsidRPr="001614A6">
        <w:rPr>
          <w:rFonts w:ascii="Arial" w:hAnsi="Arial" w:cs="Arial"/>
          <w:sz w:val="16"/>
          <w:szCs w:val="16"/>
        </w:rPr>
        <w:t>Pożyczki</w:t>
      </w:r>
      <w:r w:rsidRPr="001614A6">
        <w:rPr>
          <w:rFonts w:ascii="Arial" w:hAnsi="Arial" w:cs="Arial"/>
          <w:sz w:val="16"/>
          <w:szCs w:val="16"/>
        </w:rPr>
        <w:t xml:space="preserve"> </w:t>
      </w:r>
      <w:r w:rsidR="00A140AE"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(również w Okresie </w:t>
      </w:r>
      <w:r w:rsidR="006A47E2" w:rsidRPr="001614A6">
        <w:rPr>
          <w:rFonts w:ascii="Arial" w:hAnsi="Arial" w:cs="Arial"/>
          <w:sz w:val="16"/>
          <w:szCs w:val="16"/>
        </w:rPr>
        <w:t>K</w:t>
      </w:r>
      <w:r w:rsidRPr="001614A6">
        <w:rPr>
          <w:rFonts w:ascii="Arial" w:hAnsi="Arial" w:cs="Arial"/>
          <w:sz w:val="16"/>
          <w:szCs w:val="16"/>
        </w:rPr>
        <w:t xml:space="preserve">arencji oraz w okresie Udostępnienia </w:t>
      </w:r>
      <w:r w:rsidR="00F02CF7" w:rsidRPr="001614A6">
        <w:rPr>
          <w:rFonts w:ascii="Arial" w:hAnsi="Arial" w:cs="Arial"/>
          <w:sz w:val="16"/>
          <w:szCs w:val="16"/>
        </w:rPr>
        <w:t>Pożyczki</w:t>
      </w:r>
      <w:r w:rsidR="002537D5" w:rsidRPr="001614A6">
        <w:rPr>
          <w:rFonts w:ascii="Arial" w:hAnsi="Arial" w:cs="Arial"/>
          <w:sz w:val="16"/>
          <w:szCs w:val="16"/>
        </w:rPr>
        <w:t xml:space="preserve"> </w:t>
      </w:r>
      <w:r w:rsidR="00A140AE" w:rsidRPr="001614A6">
        <w:rPr>
          <w:rFonts w:ascii="Arial" w:hAnsi="Arial" w:cs="Arial"/>
          <w:sz w:val="16"/>
          <w:szCs w:val="16"/>
        </w:rPr>
        <w:t>unijnej</w:t>
      </w:r>
      <w:r w:rsidRPr="001614A6">
        <w:rPr>
          <w:rFonts w:ascii="Arial" w:hAnsi="Arial" w:cs="Arial"/>
          <w:sz w:val="16"/>
          <w:szCs w:val="16"/>
        </w:rPr>
        <w:t>) w oparciu o rzeczywistą liczbę dni, które upłynęły w Okresie Odsetkowym, zaś rok jest liczony jako składający się z 365 dni, chyba że Umowa stanowi inaczej. Powyższe zasady stosuje się również do dodatkowych obciążeń z tytułu opóźnienia</w:t>
      </w:r>
      <w:r w:rsidR="00F02CF7" w:rsidRPr="001614A6">
        <w:rPr>
          <w:rFonts w:ascii="Arial" w:hAnsi="Arial" w:cs="Arial"/>
          <w:sz w:val="16"/>
          <w:szCs w:val="16"/>
        </w:rPr>
        <w:t xml:space="preserve"> </w:t>
      </w:r>
      <w:r w:rsidRPr="001614A6">
        <w:rPr>
          <w:rFonts w:ascii="Arial" w:hAnsi="Arial" w:cs="Arial"/>
          <w:sz w:val="16"/>
          <w:szCs w:val="16"/>
        </w:rPr>
        <w:t>oraz innych opłat.</w:t>
      </w:r>
    </w:p>
    <w:p w14:paraId="0D58E7F7" w14:textId="7D5553CD" w:rsidR="004157BA" w:rsidRPr="001614A6" w:rsidRDefault="004157BA"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Prowizje</w:t>
      </w:r>
      <w:r w:rsidRPr="001614A6">
        <w:rPr>
          <w:rFonts w:ascii="Arial" w:hAnsi="Arial" w:cs="Arial"/>
          <w:sz w:val="16"/>
          <w:szCs w:val="16"/>
        </w:rPr>
        <w:t xml:space="preserve">] </w:t>
      </w:r>
      <w:r w:rsidR="00F02CF7" w:rsidRPr="001614A6">
        <w:rPr>
          <w:rFonts w:ascii="Arial" w:hAnsi="Arial" w:cs="Arial"/>
          <w:sz w:val="16"/>
          <w:szCs w:val="16"/>
        </w:rPr>
        <w:t xml:space="preserve">Bank nie pobiera opłat i prowizji z tytułu udzielenia Pożyczki </w:t>
      </w:r>
      <w:r w:rsidR="00A140AE" w:rsidRPr="001614A6">
        <w:rPr>
          <w:rFonts w:ascii="Arial" w:hAnsi="Arial" w:cs="Arial"/>
          <w:sz w:val="16"/>
          <w:szCs w:val="16"/>
        </w:rPr>
        <w:t>unijnej</w:t>
      </w:r>
      <w:r w:rsidR="00F02CF7" w:rsidRPr="001614A6">
        <w:rPr>
          <w:rFonts w:ascii="Arial" w:hAnsi="Arial" w:cs="Arial"/>
          <w:sz w:val="16"/>
          <w:szCs w:val="16"/>
        </w:rPr>
        <w:t>.</w:t>
      </w:r>
      <w:r w:rsidR="00AB496E" w:rsidRPr="001614A6">
        <w:rPr>
          <w:rFonts w:ascii="Arial" w:hAnsi="Arial" w:cs="Arial"/>
          <w:sz w:val="16"/>
          <w:szCs w:val="16"/>
        </w:rPr>
        <w:t xml:space="preserve"> </w:t>
      </w:r>
      <w:r w:rsidR="00DB2616" w:rsidRPr="001614A6">
        <w:rPr>
          <w:rFonts w:ascii="Arial" w:hAnsi="Arial" w:cs="Arial"/>
          <w:sz w:val="16"/>
          <w:szCs w:val="16"/>
        </w:rPr>
        <w:t xml:space="preserve">Wysokość opłat związanych z czynnościami dokonywanymi przez Bank w związku z realizacją Umowy Pożyczki </w:t>
      </w:r>
      <w:r w:rsidR="00A140AE" w:rsidRPr="001614A6">
        <w:rPr>
          <w:rFonts w:ascii="Arial" w:hAnsi="Arial" w:cs="Arial"/>
          <w:sz w:val="16"/>
          <w:szCs w:val="16"/>
        </w:rPr>
        <w:t>unijnej</w:t>
      </w:r>
      <w:r w:rsidR="00DB2616" w:rsidRPr="001614A6">
        <w:rPr>
          <w:rFonts w:ascii="Arial" w:hAnsi="Arial" w:cs="Arial"/>
          <w:sz w:val="16"/>
          <w:szCs w:val="16"/>
        </w:rPr>
        <w:t xml:space="preserve"> określona jest w Taryfie.</w:t>
      </w:r>
    </w:p>
    <w:p w14:paraId="51C06BDB" w14:textId="344BEFCA" w:rsidR="006A70EE" w:rsidRPr="001614A6" w:rsidRDefault="006A70EE"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Prawo Banku do zmiany Taryfy</w:t>
      </w:r>
      <w:r w:rsidRPr="001614A6">
        <w:rPr>
          <w:rFonts w:ascii="Arial" w:hAnsi="Arial" w:cs="Arial"/>
          <w:sz w:val="16"/>
          <w:szCs w:val="16"/>
        </w:rPr>
        <w:t xml:space="preserve">] Bank zastrzega sobie prawo do zmiany Taryfy. Zmiana stawek opłat i prowizji określonych w Taryfie jest uzależniona od zaistnienia niektórych lub wszystkich następujących okoliczności: a) zmiany zakresu wykonywanych czynności, b) zmiany pracochłonności lub form wykonywanych czynności, c) zmiany wysokości opłat telekomunikacyjnych, pocztowych lub opłat stosowanych przez inne banki lub instytucje, z pomocą których Bank wykonuje czynności bankowe, d) zmiany poziomu inflacji. Taryfa jest dostępna w siedzibie Banku oraz na stronach internetowych Banku. W przypadku niezaakceptowania zmian w Taryfie, Klientowi przysługuje, w ciągu 14 dni od daty wprowadzenia przez Bank zmian do Taryfy, prawo do wypowiedzenia Umowy. Klient może wypowiedzieć Umowę </w:t>
      </w:r>
      <w:r w:rsidR="008C10EF">
        <w:rPr>
          <w:rFonts w:ascii="Arial" w:hAnsi="Arial" w:cs="Arial"/>
          <w:sz w:val="16"/>
          <w:szCs w:val="16"/>
        </w:rPr>
        <w:br/>
      </w:r>
      <w:r w:rsidRPr="001614A6">
        <w:rPr>
          <w:rFonts w:ascii="Arial" w:hAnsi="Arial" w:cs="Arial"/>
          <w:sz w:val="16"/>
          <w:szCs w:val="16"/>
        </w:rPr>
        <w:t xml:space="preserve">z 30 dniowym okresem wypowiedzenia, licząc od daty złożenia w Banku oświadczenia o wypowiedzeniu. Niewypowiedzenie Umowy w podanym terminie oznacza zaakceptowanie zmiany Taryfy. W przypadku wypowiedzenia Umowy, w związku </w:t>
      </w:r>
      <w:r w:rsidR="008C10EF">
        <w:rPr>
          <w:rFonts w:ascii="Arial" w:hAnsi="Arial" w:cs="Arial"/>
          <w:sz w:val="16"/>
          <w:szCs w:val="16"/>
        </w:rPr>
        <w:br/>
      </w:r>
      <w:r w:rsidRPr="001614A6">
        <w:rPr>
          <w:rFonts w:ascii="Arial" w:hAnsi="Arial" w:cs="Arial"/>
          <w:sz w:val="16"/>
          <w:szCs w:val="16"/>
        </w:rPr>
        <w:t xml:space="preserve">z niezaakceptowaniem przez Klienta zmian do Taryfy, do upływu okresu wypowiedzenia obowiązują stawki określone </w:t>
      </w:r>
      <w:r w:rsidR="008C10EF">
        <w:rPr>
          <w:rFonts w:ascii="Arial" w:hAnsi="Arial" w:cs="Arial"/>
          <w:sz w:val="16"/>
          <w:szCs w:val="16"/>
        </w:rPr>
        <w:br/>
      </w:r>
      <w:r w:rsidRPr="001614A6">
        <w:rPr>
          <w:rFonts w:ascii="Arial" w:hAnsi="Arial" w:cs="Arial"/>
          <w:sz w:val="16"/>
          <w:szCs w:val="16"/>
        </w:rPr>
        <w:t xml:space="preserve">w dotychczasowej Taryfie. </w:t>
      </w:r>
    </w:p>
    <w:p w14:paraId="20A7A0A0" w14:textId="101692D9" w:rsidR="004157BA" w:rsidRPr="001614A6" w:rsidRDefault="004157BA" w:rsidP="0079107D">
      <w:pPr>
        <w:pStyle w:val="Akapitzlist"/>
        <w:numPr>
          <w:ilvl w:val="1"/>
          <w:numId w:val="11"/>
        </w:numPr>
        <w:spacing w:after="120" w:line="240" w:lineRule="auto"/>
        <w:ind w:left="567" w:hanging="567"/>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Koszty</w:t>
      </w:r>
      <w:r w:rsidRPr="001614A6">
        <w:rPr>
          <w:rFonts w:ascii="Arial" w:hAnsi="Arial" w:cs="Arial"/>
          <w:sz w:val="16"/>
          <w:szCs w:val="16"/>
        </w:rPr>
        <w:t xml:space="preserve">] </w:t>
      </w:r>
      <w:r w:rsidR="00D91277" w:rsidRPr="001614A6">
        <w:rPr>
          <w:rFonts w:ascii="Arial" w:hAnsi="Arial" w:cs="Arial"/>
          <w:sz w:val="16"/>
          <w:szCs w:val="16"/>
        </w:rPr>
        <w:t>Pożyczkobiorca</w:t>
      </w:r>
      <w:r w:rsidRPr="001614A6">
        <w:rPr>
          <w:rFonts w:ascii="Arial" w:hAnsi="Arial" w:cs="Arial"/>
          <w:sz w:val="16"/>
          <w:szCs w:val="16"/>
        </w:rPr>
        <w:t xml:space="preserve"> poniesie wszelkie:</w:t>
      </w:r>
    </w:p>
    <w:p w14:paraId="59C9E607" w14:textId="522A2EFA" w:rsidR="004157BA" w:rsidRPr="001614A6" w:rsidRDefault="004157BA"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koszty związane z</w:t>
      </w:r>
      <w:r w:rsidR="002A1307" w:rsidRPr="001614A6">
        <w:rPr>
          <w:rFonts w:ascii="Arial" w:hAnsi="Arial" w:cs="Arial"/>
          <w:sz w:val="16"/>
          <w:szCs w:val="16"/>
        </w:rPr>
        <w:t> </w:t>
      </w:r>
      <w:r w:rsidRPr="001614A6">
        <w:rPr>
          <w:rFonts w:ascii="Arial" w:hAnsi="Arial" w:cs="Arial"/>
          <w:sz w:val="16"/>
          <w:szCs w:val="16"/>
        </w:rPr>
        <w:t xml:space="preserve">wystawieniem przez Bank wszelkich zaświadczeń i informacji związanych z zawarciem </w:t>
      </w:r>
      <w:r w:rsidR="008C10EF">
        <w:rPr>
          <w:rFonts w:ascii="Arial" w:hAnsi="Arial" w:cs="Arial"/>
          <w:sz w:val="16"/>
          <w:szCs w:val="16"/>
        </w:rPr>
        <w:br/>
      </w:r>
      <w:r w:rsidRPr="001614A6">
        <w:rPr>
          <w:rFonts w:ascii="Arial" w:hAnsi="Arial" w:cs="Arial"/>
          <w:sz w:val="16"/>
          <w:szCs w:val="16"/>
        </w:rPr>
        <w:t xml:space="preserve">i wykonaniem Umowy, zgodnie z Taryfą, </w:t>
      </w:r>
    </w:p>
    <w:p w14:paraId="318A7475" w14:textId="141EC878" w:rsidR="004157BA" w:rsidRPr="001614A6" w:rsidRDefault="004157BA"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opłaty skarbowe, notarialne, rejestracyjne oraz podatki i inne należności związane z zawarciem i</w:t>
      </w:r>
      <w:r w:rsidR="006F50AB" w:rsidRPr="001614A6">
        <w:rPr>
          <w:rFonts w:ascii="Arial" w:hAnsi="Arial" w:cs="Arial"/>
          <w:sz w:val="16"/>
          <w:szCs w:val="16"/>
        </w:rPr>
        <w:t> </w:t>
      </w:r>
      <w:r w:rsidRPr="001614A6">
        <w:rPr>
          <w:rFonts w:ascii="Arial" w:hAnsi="Arial" w:cs="Arial"/>
          <w:sz w:val="16"/>
          <w:szCs w:val="16"/>
        </w:rPr>
        <w:t>wykonaniem Umowy lub innych dokumentów, sporządzonych zgodnie z lub w związku z Umową,</w:t>
      </w:r>
    </w:p>
    <w:p w14:paraId="27A28525" w14:textId="076FA5B0" w:rsidR="004157BA" w:rsidRPr="001614A6" w:rsidRDefault="004157BA"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koszty związane z monitoringiem oraz dochodzeniem roszczeń Banku związanych z Umową, zgodnie z</w:t>
      </w:r>
      <w:r w:rsidR="006F50AB" w:rsidRPr="001614A6">
        <w:rPr>
          <w:rFonts w:ascii="Arial" w:hAnsi="Arial" w:cs="Arial"/>
          <w:sz w:val="16"/>
          <w:szCs w:val="16"/>
        </w:rPr>
        <w:t> </w:t>
      </w:r>
      <w:r w:rsidRPr="001614A6">
        <w:rPr>
          <w:rFonts w:ascii="Arial" w:hAnsi="Arial" w:cs="Arial"/>
          <w:sz w:val="16"/>
          <w:szCs w:val="16"/>
        </w:rPr>
        <w:t>Taryfą oraz kosztami sądowymi i egzekucyjnymi,</w:t>
      </w:r>
    </w:p>
    <w:p w14:paraId="20DAB1B6" w14:textId="1139B372" w:rsidR="004157BA" w:rsidRPr="001614A6" w:rsidRDefault="004157BA"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uzasadnione koszty i wydatki (uwzględniając podatek VAT) poniesione przez Bank, włączając w</w:t>
      </w:r>
      <w:r w:rsidR="006F50AB" w:rsidRPr="001614A6">
        <w:rPr>
          <w:rFonts w:ascii="Arial" w:hAnsi="Arial" w:cs="Arial"/>
          <w:sz w:val="16"/>
          <w:szCs w:val="16"/>
        </w:rPr>
        <w:t> </w:t>
      </w:r>
      <w:r w:rsidRPr="001614A6">
        <w:rPr>
          <w:rFonts w:ascii="Arial" w:hAnsi="Arial" w:cs="Arial"/>
          <w:sz w:val="16"/>
          <w:szCs w:val="16"/>
        </w:rPr>
        <w:t xml:space="preserve">to wydatki związane z ustanowieniem, zmianą, </w:t>
      </w:r>
      <w:r w:rsidR="004E70DC" w:rsidRPr="001614A6">
        <w:rPr>
          <w:rFonts w:ascii="Arial" w:hAnsi="Arial" w:cs="Arial"/>
          <w:sz w:val="16"/>
          <w:szCs w:val="16"/>
        </w:rPr>
        <w:t xml:space="preserve">zarządzaniem przedmiotem Zabezpieczenia, </w:t>
      </w:r>
      <w:r w:rsidRPr="001614A6">
        <w:rPr>
          <w:rFonts w:ascii="Arial" w:hAnsi="Arial" w:cs="Arial"/>
          <w:sz w:val="16"/>
          <w:szCs w:val="16"/>
        </w:rPr>
        <w:t>zwolnieniem Zabezpieczenia, wyceną wartości rynkowej nieruchomości, wynagrodzeniem doradców prawnych, w</w:t>
      </w:r>
      <w:r w:rsidR="006F50AB" w:rsidRPr="001614A6">
        <w:rPr>
          <w:rFonts w:ascii="Arial" w:hAnsi="Arial" w:cs="Arial"/>
          <w:sz w:val="16"/>
          <w:szCs w:val="16"/>
        </w:rPr>
        <w:t> </w:t>
      </w:r>
      <w:r w:rsidRPr="001614A6">
        <w:rPr>
          <w:rFonts w:ascii="Arial" w:hAnsi="Arial" w:cs="Arial"/>
          <w:sz w:val="16"/>
          <w:szCs w:val="16"/>
        </w:rPr>
        <w:t xml:space="preserve">związku z przygotowaniem i zawarciem Umowy oraz wszelkich innych dokumentów, sporządzonych zgodnie z lub w związku z Umową, chyba że Umowa stanowi inaczej - na pierwsze żądanie Banku. Dotyczy to także kosztów poniesionych przez Bank w związku ze zleceniem przeprowadzenia inspekcji </w:t>
      </w:r>
      <w:r w:rsidR="003322D7" w:rsidRPr="001614A6">
        <w:rPr>
          <w:rFonts w:ascii="Arial" w:hAnsi="Arial" w:cs="Arial"/>
          <w:sz w:val="16"/>
          <w:szCs w:val="16"/>
        </w:rPr>
        <w:t>Pożyczkobiorcy</w:t>
      </w:r>
      <w:r w:rsidRPr="001614A6">
        <w:rPr>
          <w:rFonts w:ascii="Arial" w:hAnsi="Arial" w:cs="Arial"/>
          <w:sz w:val="16"/>
          <w:szCs w:val="16"/>
        </w:rPr>
        <w:t xml:space="preserve"> podmiotowi zewnętrznemu upoważnionemu przez Bank. </w:t>
      </w:r>
    </w:p>
    <w:p w14:paraId="1CDDB394" w14:textId="6DA5C9F8" w:rsidR="004E70DC" w:rsidRPr="001614A6" w:rsidRDefault="00B11DAE"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koszty związane z  </w:t>
      </w:r>
      <w:r w:rsidR="004E70DC" w:rsidRPr="001614A6">
        <w:rPr>
          <w:rFonts w:ascii="Arial" w:hAnsi="Arial" w:cs="Arial"/>
          <w:sz w:val="16"/>
          <w:szCs w:val="16"/>
        </w:rPr>
        <w:t xml:space="preserve">zaspokojeniem roszczeń </w:t>
      </w:r>
      <w:r w:rsidRPr="001614A6">
        <w:rPr>
          <w:rFonts w:ascii="Arial" w:hAnsi="Arial" w:cs="Arial"/>
          <w:sz w:val="16"/>
          <w:szCs w:val="16"/>
        </w:rPr>
        <w:t>Banku z</w:t>
      </w:r>
      <w:r w:rsidR="004E70DC" w:rsidRPr="001614A6">
        <w:rPr>
          <w:rFonts w:ascii="Arial" w:hAnsi="Arial" w:cs="Arial"/>
          <w:sz w:val="16"/>
          <w:szCs w:val="16"/>
        </w:rPr>
        <w:t xml:space="preserve"> przedmiotu zabezpieczenia,</w:t>
      </w:r>
    </w:p>
    <w:p w14:paraId="003EF4C2" w14:textId="552973C9" w:rsidR="004E70DC" w:rsidRPr="001614A6" w:rsidRDefault="00B11DAE"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koszty związane z  </w:t>
      </w:r>
      <w:r w:rsidR="004E70DC" w:rsidRPr="001614A6">
        <w:rPr>
          <w:rFonts w:ascii="Arial" w:hAnsi="Arial" w:cs="Arial"/>
          <w:sz w:val="16"/>
          <w:szCs w:val="16"/>
        </w:rPr>
        <w:t>postępowaniem windykacyjnym,</w:t>
      </w:r>
    </w:p>
    <w:p w14:paraId="12AD34ED" w14:textId="613408D5" w:rsidR="004E70DC" w:rsidRPr="001614A6" w:rsidRDefault="00B11DAE"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koszty związane z</w:t>
      </w:r>
      <w:r w:rsidR="001A7753" w:rsidRPr="001614A6">
        <w:rPr>
          <w:rFonts w:ascii="Arial" w:hAnsi="Arial" w:cs="Arial"/>
          <w:sz w:val="16"/>
          <w:szCs w:val="16"/>
        </w:rPr>
        <w:t>e</w:t>
      </w:r>
      <w:r w:rsidRPr="001614A6">
        <w:rPr>
          <w:rFonts w:ascii="Arial" w:hAnsi="Arial" w:cs="Arial"/>
          <w:sz w:val="16"/>
          <w:szCs w:val="16"/>
        </w:rPr>
        <w:t xml:space="preserve">  </w:t>
      </w:r>
      <w:r w:rsidR="004E70DC" w:rsidRPr="001614A6">
        <w:rPr>
          <w:rFonts w:ascii="Arial" w:hAnsi="Arial" w:cs="Arial"/>
          <w:sz w:val="16"/>
          <w:szCs w:val="16"/>
        </w:rPr>
        <w:t xml:space="preserve">zwrotem niewykorzystanej zgodnie z celem Inwestycji kwoty </w:t>
      </w:r>
      <w:r w:rsidR="002537D5" w:rsidRPr="001614A6">
        <w:rPr>
          <w:rFonts w:ascii="Arial" w:hAnsi="Arial" w:cs="Arial"/>
          <w:sz w:val="16"/>
          <w:szCs w:val="16"/>
        </w:rPr>
        <w:t>P</w:t>
      </w:r>
      <w:r w:rsidR="004E70DC" w:rsidRPr="001614A6">
        <w:rPr>
          <w:rFonts w:ascii="Arial" w:hAnsi="Arial" w:cs="Arial"/>
          <w:sz w:val="16"/>
          <w:szCs w:val="16"/>
        </w:rPr>
        <w:t>ożyczki</w:t>
      </w:r>
      <w:r w:rsidR="002537D5" w:rsidRPr="001614A6">
        <w:rPr>
          <w:rFonts w:ascii="Arial" w:hAnsi="Arial" w:cs="Arial"/>
          <w:sz w:val="16"/>
          <w:szCs w:val="16"/>
        </w:rPr>
        <w:t xml:space="preserve"> </w:t>
      </w:r>
      <w:r w:rsidR="00C500CA" w:rsidRPr="001614A6">
        <w:rPr>
          <w:rFonts w:ascii="Arial" w:hAnsi="Arial" w:cs="Arial"/>
          <w:sz w:val="16"/>
          <w:szCs w:val="16"/>
        </w:rPr>
        <w:t>unijnej</w:t>
      </w:r>
      <w:r w:rsidR="004E70DC" w:rsidRPr="001614A6">
        <w:rPr>
          <w:rFonts w:ascii="Arial" w:hAnsi="Arial" w:cs="Arial"/>
          <w:sz w:val="16"/>
          <w:szCs w:val="16"/>
        </w:rPr>
        <w:t>.</w:t>
      </w:r>
    </w:p>
    <w:p w14:paraId="00E061B9" w14:textId="3EC6328C" w:rsidR="004157BA" w:rsidRPr="001614A6" w:rsidRDefault="004157BA"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Koszty Zabezpieczenia</w:t>
      </w:r>
      <w:r w:rsidRPr="001614A6">
        <w:rPr>
          <w:rFonts w:ascii="Arial" w:hAnsi="Arial" w:cs="Arial"/>
          <w:sz w:val="16"/>
          <w:szCs w:val="16"/>
        </w:rPr>
        <w:t xml:space="preserve">] Koszty ustanowienia, utrzymywania, zmiany oraz zwolnienia Zabezpieczenia ponosi w całości </w:t>
      </w:r>
      <w:r w:rsidR="002D6EA4" w:rsidRPr="001614A6">
        <w:rPr>
          <w:rFonts w:ascii="Arial" w:hAnsi="Arial" w:cs="Arial"/>
          <w:sz w:val="16"/>
          <w:szCs w:val="16"/>
        </w:rPr>
        <w:t>Pożyczkobiorca</w:t>
      </w:r>
      <w:r w:rsidRPr="001614A6">
        <w:rPr>
          <w:rFonts w:ascii="Arial" w:hAnsi="Arial" w:cs="Arial"/>
          <w:sz w:val="16"/>
          <w:szCs w:val="16"/>
        </w:rPr>
        <w:t>. Bank ma prawo obciążyć Klienta wszelkimi uzasadnionymi kosztami, które poniesie w związku z</w:t>
      </w:r>
      <w:r w:rsidR="006F50AB" w:rsidRPr="001614A6">
        <w:rPr>
          <w:rFonts w:ascii="Arial" w:hAnsi="Arial" w:cs="Arial"/>
          <w:sz w:val="16"/>
          <w:szCs w:val="16"/>
        </w:rPr>
        <w:t> </w:t>
      </w:r>
      <w:r w:rsidRPr="001614A6">
        <w:rPr>
          <w:rFonts w:ascii="Arial" w:hAnsi="Arial" w:cs="Arial"/>
          <w:sz w:val="16"/>
          <w:szCs w:val="16"/>
        </w:rPr>
        <w:t>udzielaniem, zwalnianiem, zmianą lub realizacją Zabezpieczeń, w szczególności kosztami pomocy prawnej, opłat sądowych, notarialnych, składowych, kosztami przechowania, wyceny, transportu i ochrony Przedmiotów Zabezpieczenia oraz pozyskiwania dokumentów z</w:t>
      </w:r>
      <w:r w:rsidR="002D6EA4" w:rsidRPr="001614A6">
        <w:rPr>
          <w:rFonts w:ascii="Arial" w:hAnsi="Arial" w:cs="Arial"/>
          <w:sz w:val="16"/>
          <w:szCs w:val="16"/>
        </w:rPr>
        <w:t> </w:t>
      </w:r>
      <w:r w:rsidRPr="001614A6">
        <w:rPr>
          <w:rFonts w:ascii="Arial" w:hAnsi="Arial" w:cs="Arial"/>
          <w:sz w:val="16"/>
          <w:szCs w:val="16"/>
        </w:rPr>
        <w:t>odpowiednich rejestrów, w tym kosztami pośrednictwa osób trzecich.</w:t>
      </w:r>
    </w:p>
    <w:p w14:paraId="3B119813" w14:textId="24710552" w:rsidR="004157BA" w:rsidRPr="001614A6" w:rsidRDefault="004157BA" w:rsidP="00262524">
      <w:pPr>
        <w:pStyle w:val="Akapitzlist"/>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Zadłużenie Przeterminowane</w:t>
      </w:r>
      <w:r w:rsidRPr="001614A6">
        <w:rPr>
          <w:rFonts w:ascii="Arial" w:hAnsi="Arial" w:cs="Arial"/>
          <w:sz w:val="16"/>
          <w:szCs w:val="16"/>
        </w:rPr>
        <w:t xml:space="preserve">] Niedokonanie przez </w:t>
      </w:r>
      <w:r w:rsidR="002D6EA4" w:rsidRPr="001614A6">
        <w:rPr>
          <w:rFonts w:ascii="Arial" w:hAnsi="Arial" w:cs="Arial"/>
          <w:sz w:val="16"/>
          <w:szCs w:val="16"/>
        </w:rPr>
        <w:t xml:space="preserve">Pożyczkobiorcę </w:t>
      </w:r>
      <w:r w:rsidRPr="001614A6">
        <w:rPr>
          <w:rFonts w:ascii="Arial" w:hAnsi="Arial" w:cs="Arial"/>
          <w:sz w:val="16"/>
          <w:szCs w:val="16"/>
        </w:rPr>
        <w:t>spłaty w terminie określonym w Umowie lub dokonanie spłaty w niepełnej wysokości, spowoduje, że</w:t>
      </w:r>
      <w:r w:rsidR="002D6EA4" w:rsidRPr="001614A6">
        <w:rPr>
          <w:rFonts w:ascii="Arial" w:hAnsi="Arial" w:cs="Arial"/>
          <w:sz w:val="16"/>
          <w:szCs w:val="16"/>
        </w:rPr>
        <w:t> </w:t>
      </w:r>
      <w:r w:rsidRPr="001614A6">
        <w:rPr>
          <w:rFonts w:ascii="Arial" w:hAnsi="Arial" w:cs="Arial"/>
          <w:sz w:val="16"/>
          <w:szCs w:val="16"/>
        </w:rPr>
        <w:t>należność z tytułu niespłacone</w:t>
      </w:r>
      <w:r w:rsidR="00D91277" w:rsidRPr="001614A6">
        <w:rPr>
          <w:rFonts w:ascii="Arial" w:hAnsi="Arial" w:cs="Arial"/>
          <w:sz w:val="16"/>
          <w:szCs w:val="16"/>
        </w:rPr>
        <w:t>j</w:t>
      </w:r>
      <w:r w:rsidRPr="001614A6">
        <w:rPr>
          <w:rFonts w:ascii="Arial" w:hAnsi="Arial" w:cs="Arial"/>
          <w:sz w:val="16"/>
          <w:szCs w:val="16"/>
        </w:rPr>
        <w:t xml:space="preserve"> </w:t>
      </w:r>
      <w:r w:rsidR="00D91277" w:rsidRPr="001614A6">
        <w:rPr>
          <w:rFonts w:ascii="Arial" w:hAnsi="Arial" w:cs="Arial"/>
          <w:sz w:val="16"/>
          <w:szCs w:val="16"/>
        </w:rPr>
        <w:t>Pożyczki</w:t>
      </w:r>
      <w:r w:rsidRPr="001614A6">
        <w:rPr>
          <w:rFonts w:ascii="Arial" w:hAnsi="Arial" w:cs="Arial"/>
          <w:sz w:val="16"/>
          <w:szCs w:val="16"/>
        </w:rPr>
        <w:t xml:space="preserve"> </w:t>
      </w:r>
      <w:r w:rsidR="00C500CA"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stanie się Zadłużeniem Przeterminowanym. Od Zadłużenia Przeterminowanego Bank pobiera odsetki w wysokości maksymalnych odsetek za opóźnienie, o których mowa w art. 481 </w:t>
      </w:r>
      <w:r w:rsidR="007D0912" w:rsidRPr="001614A6">
        <w:rPr>
          <w:rFonts w:ascii="Arial" w:hAnsi="Arial" w:cs="Arial"/>
          <w:sz w:val="16"/>
          <w:szCs w:val="16"/>
        </w:rPr>
        <w:t>§</w:t>
      </w:r>
      <w:r w:rsidRPr="001614A6">
        <w:rPr>
          <w:rFonts w:ascii="Arial" w:hAnsi="Arial" w:cs="Arial"/>
          <w:sz w:val="16"/>
          <w:szCs w:val="16"/>
        </w:rPr>
        <w:t xml:space="preserve"> 2¹ Kodeksu cywilnego. Zmiana stopy odsetek od Zadłużenia Przeterminowanego nie stanowi zmiany Umowy i</w:t>
      </w:r>
      <w:r w:rsidR="002D6EA4" w:rsidRPr="001614A6">
        <w:rPr>
          <w:rFonts w:ascii="Arial" w:hAnsi="Arial" w:cs="Arial"/>
          <w:sz w:val="16"/>
          <w:szCs w:val="16"/>
        </w:rPr>
        <w:t> </w:t>
      </w:r>
      <w:r w:rsidRPr="001614A6">
        <w:rPr>
          <w:rFonts w:ascii="Arial" w:hAnsi="Arial" w:cs="Arial"/>
          <w:sz w:val="16"/>
          <w:szCs w:val="16"/>
        </w:rPr>
        <w:t xml:space="preserve">obowiązuje od dnia ogłoszenia nowej wysokości stopy odsetek od Zadłużenia Przeterminowanego. </w:t>
      </w:r>
      <w:r w:rsidR="00A072C6" w:rsidRPr="001614A6">
        <w:rPr>
          <w:rFonts w:ascii="Arial" w:hAnsi="Arial" w:cs="Arial"/>
          <w:sz w:val="16"/>
          <w:szCs w:val="16"/>
        </w:rPr>
        <w:t>Stopa procentowa obowiązująca dla Zadłużenia Przeterminowanego obowiązuje w okresach, za które oprocentowanie przeterminowane jest naliczane. Roczna stopa procentowa zadłużenia przeterminowanego ulega zmianie z dniem wejścia w życie zmiany wysokości odsetek ustawowych za opóźnienie, ogłaszanych przez Ministra Sprawiedliwości w Dzienniku Urzędowym Rzeczypospolitej Polskiej "Monitor Polski", z zastrzeżeniem, że wysokość ta nie może być wyższa w stosunku rocznym niż dwukrotność wysokości odsetek ustawowych za opóźnienie.</w:t>
      </w:r>
      <w:r w:rsidR="00BD19A0" w:rsidRPr="001614A6">
        <w:rPr>
          <w:rFonts w:ascii="Arial" w:hAnsi="Arial" w:cs="Arial"/>
          <w:sz w:val="16"/>
          <w:szCs w:val="16"/>
        </w:rPr>
        <w:t xml:space="preserve"> </w:t>
      </w:r>
      <w:r w:rsidR="0079671D" w:rsidRPr="001614A6">
        <w:rPr>
          <w:rFonts w:ascii="Arial" w:hAnsi="Arial" w:cs="Arial"/>
          <w:sz w:val="16"/>
          <w:szCs w:val="16"/>
        </w:rPr>
        <w:t>Pozostałe</w:t>
      </w:r>
      <w:r w:rsidR="00BD19A0" w:rsidRPr="001614A6">
        <w:rPr>
          <w:rFonts w:ascii="Arial" w:hAnsi="Arial" w:cs="Arial"/>
          <w:sz w:val="16"/>
          <w:szCs w:val="16"/>
        </w:rPr>
        <w:t xml:space="preserve"> skutki niewywiązania się przez Klienta z obowiązku rozliczenia Pożyczki </w:t>
      </w:r>
      <w:r w:rsidR="00543682" w:rsidRPr="001614A6">
        <w:rPr>
          <w:rFonts w:ascii="Arial" w:hAnsi="Arial" w:cs="Arial"/>
          <w:sz w:val="16"/>
          <w:szCs w:val="16"/>
        </w:rPr>
        <w:t>unijnej określone</w:t>
      </w:r>
      <w:r w:rsidR="00BD19A0" w:rsidRPr="001614A6">
        <w:rPr>
          <w:rFonts w:ascii="Arial" w:hAnsi="Arial" w:cs="Arial"/>
          <w:sz w:val="16"/>
          <w:szCs w:val="16"/>
        </w:rPr>
        <w:t xml:space="preserve"> zostały w</w:t>
      </w:r>
      <w:r w:rsidR="0079671D" w:rsidRPr="001614A6">
        <w:rPr>
          <w:rFonts w:ascii="Arial" w:hAnsi="Arial" w:cs="Arial"/>
          <w:sz w:val="16"/>
          <w:szCs w:val="16"/>
        </w:rPr>
        <w:t xml:space="preserve"> pkt. 11.2.13.</w:t>
      </w:r>
    </w:p>
    <w:p w14:paraId="0148AF95" w14:textId="73387D5D" w:rsidR="00BD15D4" w:rsidRPr="001614A6" w:rsidRDefault="00BD15D4" w:rsidP="00BD15D4">
      <w:pPr>
        <w:pStyle w:val="Akapitzlist"/>
        <w:numPr>
          <w:ilvl w:val="0"/>
          <w:numId w:val="11"/>
        </w:numPr>
        <w:spacing w:after="120" w:line="240" w:lineRule="auto"/>
        <w:contextualSpacing w:val="0"/>
        <w:rPr>
          <w:rFonts w:ascii="Arial" w:hAnsi="Arial" w:cs="Arial"/>
          <w:b/>
          <w:bCs/>
          <w:sz w:val="16"/>
          <w:szCs w:val="16"/>
        </w:rPr>
      </w:pPr>
      <w:r w:rsidRPr="001614A6">
        <w:rPr>
          <w:rFonts w:ascii="Arial" w:hAnsi="Arial" w:cs="Arial"/>
          <w:b/>
          <w:bCs/>
          <w:sz w:val="16"/>
          <w:szCs w:val="16"/>
        </w:rPr>
        <w:t>SPŁATA WIERZYTELNOŚCI BANKU</w:t>
      </w:r>
    </w:p>
    <w:p w14:paraId="2BE889CC" w14:textId="39DE4547"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Spłata Wierzytelności Banku</w:t>
      </w:r>
      <w:r w:rsidRPr="001614A6">
        <w:rPr>
          <w:rFonts w:ascii="Arial" w:hAnsi="Arial" w:cs="Arial"/>
          <w:sz w:val="16"/>
          <w:szCs w:val="16"/>
        </w:rPr>
        <w:t xml:space="preserve">] Klient zobowiązany jest do spłaty Wierzytelności Banku, w ustalonych w Umowie terminach. </w:t>
      </w:r>
    </w:p>
    <w:p w14:paraId="12FB30A7" w14:textId="2B540BE3"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Pierwszeństwo Roszczeń</w:t>
      </w:r>
      <w:r w:rsidRPr="001614A6">
        <w:rPr>
          <w:rFonts w:ascii="Arial" w:hAnsi="Arial" w:cs="Arial"/>
          <w:sz w:val="16"/>
          <w:szCs w:val="16"/>
        </w:rPr>
        <w:t>] Klient zobowiązany jest do zapewnienia Wierzytelnościom Banku wynikającym z Umowy oraz innym oświadczeniom złożonym w związku z Umową co najmniej takiego samego pierwszeństwa pod każdym względem, jakie mają wierzytelności wszelkich innych wierzycieli osobistych Klienta, z wyjątkiem tych wierzycieli, których wierzytelności mają szczególne pierwszeństwo na mocy bezwzględnie obowiązujących przepisów prawa.</w:t>
      </w:r>
    </w:p>
    <w:p w14:paraId="49862C77" w14:textId="63D95B71"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Zasada pierwszeństwa zabezpieczeń</w:t>
      </w:r>
      <w:r w:rsidRPr="001614A6">
        <w:rPr>
          <w:rFonts w:ascii="Arial" w:hAnsi="Arial" w:cs="Arial"/>
          <w:sz w:val="16"/>
          <w:szCs w:val="16"/>
        </w:rPr>
        <w:t xml:space="preserve">] </w:t>
      </w:r>
      <w:r w:rsidR="009F1390">
        <w:rPr>
          <w:rFonts w:ascii="Arial" w:hAnsi="Arial" w:cs="Arial"/>
          <w:sz w:val="16"/>
          <w:szCs w:val="16"/>
        </w:rPr>
        <w:t>Z</w:t>
      </w:r>
      <w:r w:rsidRPr="001614A6">
        <w:rPr>
          <w:rFonts w:ascii="Arial" w:hAnsi="Arial" w:cs="Arial"/>
          <w:sz w:val="16"/>
          <w:szCs w:val="16"/>
        </w:rPr>
        <w:t xml:space="preserve"> zastrzeżeniem bezwzględnie obowiązujących przepisów prawa, Klient zobowiązany jest do zapewnienia, aby wszelkie Wierzytelności Banku w stosunku do niego, wynikające z Umowy, były traktowane co najmniej równorzędnie w każdym zakresie, w tym co do pierwszeństwa ustanowionych Zabezpieczeń lub</w:t>
      </w:r>
      <w:r w:rsidR="006F50AB" w:rsidRPr="001614A6">
        <w:rPr>
          <w:rFonts w:ascii="Arial" w:hAnsi="Arial" w:cs="Arial"/>
          <w:sz w:val="16"/>
          <w:szCs w:val="16"/>
        </w:rPr>
        <w:t> </w:t>
      </w:r>
      <w:r w:rsidRPr="001614A6">
        <w:rPr>
          <w:rFonts w:ascii="Arial" w:hAnsi="Arial" w:cs="Arial"/>
          <w:sz w:val="16"/>
          <w:szCs w:val="16"/>
        </w:rPr>
        <w:t>pierwszeństwa w zaspokajaniu Wierzytelności Banku, w stosunku do obecnych i przyszłych, zabezpieczonych i</w:t>
      </w:r>
      <w:r w:rsidR="006F50AB" w:rsidRPr="001614A6">
        <w:rPr>
          <w:rFonts w:ascii="Arial" w:hAnsi="Arial" w:cs="Arial"/>
          <w:sz w:val="16"/>
          <w:szCs w:val="16"/>
        </w:rPr>
        <w:t> </w:t>
      </w:r>
      <w:r w:rsidRPr="001614A6">
        <w:rPr>
          <w:rFonts w:ascii="Arial" w:hAnsi="Arial" w:cs="Arial"/>
          <w:sz w:val="16"/>
          <w:szCs w:val="16"/>
        </w:rPr>
        <w:t>niezabezpieczonych zobowiązań Klienta wobec innych wierzycieli, w szczególności wobec instytucji kredytowych i</w:t>
      </w:r>
      <w:r w:rsidR="006F50AB" w:rsidRPr="001614A6">
        <w:rPr>
          <w:rFonts w:ascii="Arial" w:hAnsi="Arial" w:cs="Arial"/>
          <w:sz w:val="16"/>
          <w:szCs w:val="16"/>
        </w:rPr>
        <w:t> </w:t>
      </w:r>
      <w:r w:rsidRPr="001614A6">
        <w:rPr>
          <w:rFonts w:ascii="Arial" w:hAnsi="Arial" w:cs="Arial"/>
          <w:sz w:val="16"/>
          <w:szCs w:val="16"/>
        </w:rPr>
        <w:t>finansowych. W</w:t>
      </w:r>
      <w:r w:rsidR="00833A88" w:rsidRPr="001614A6">
        <w:rPr>
          <w:rFonts w:ascii="Arial" w:hAnsi="Arial" w:cs="Arial"/>
          <w:sz w:val="16"/>
          <w:szCs w:val="16"/>
        </w:rPr>
        <w:t> </w:t>
      </w:r>
      <w:r w:rsidRPr="001614A6">
        <w:rPr>
          <w:rFonts w:ascii="Arial" w:hAnsi="Arial" w:cs="Arial"/>
          <w:sz w:val="16"/>
          <w:szCs w:val="16"/>
        </w:rPr>
        <w:t xml:space="preserve">przypadku </w:t>
      </w:r>
      <w:r w:rsidR="00833A88" w:rsidRPr="001614A6">
        <w:rPr>
          <w:rFonts w:ascii="Arial" w:hAnsi="Arial" w:cs="Arial"/>
          <w:sz w:val="16"/>
          <w:szCs w:val="16"/>
        </w:rPr>
        <w:t xml:space="preserve">Pożyczki </w:t>
      </w:r>
      <w:r w:rsidR="00C500CA" w:rsidRPr="001614A6">
        <w:rPr>
          <w:rFonts w:ascii="Arial" w:hAnsi="Arial" w:cs="Arial"/>
          <w:sz w:val="16"/>
          <w:szCs w:val="16"/>
        </w:rPr>
        <w:t>unijnej</w:t>
      </w:r>
      <w:r w:rsidRPr="001614A6">
        <w:rPr>
          <w:rFonts w:ascii="Arial" w:hAnsi="Arial" w:cs="Arial"/>
          <w:sz w:val="16"/>
          <w:szCs w:val="16"/>
        </w:rPr>
        <w:t xml:space="preserve">, dla </w:t>
      </w:r>
      <w:r w:rsidR="00833A88" w:rsidRPr="001614A6">
        <w:rPr>
          <w:rFonts w:ascii="Arial" w:hAnsi="Arial" w:cs="Arial"/>
          <w:sz w:val="16"/>
          <w:szCs w:val="16"/>
        </w:rPr>
        <w:t xml:space="preserve">której </w:t>
      </w:r>
      <w:r w:rsidRPr="001614A6">
        <w:rPr>
          <w:rFonts w:ascii="Arial" w:hAnsi="Arial" w:cs="Arial"/>
          <w:sz w:val="16"/>
          <w:szCs w:val="16"/>
        </w:rPr>
        <w:t>nie są ustanowione Zabezpieczenia Rzeczowe, warunek nie ma zastosowania.</w:t>
      </w:r>
    </w:p>
    <w:p w14:paraId="226AC78A" w14:textId="3D989DA2"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002C1F78" w:rsidRPr="001614A6">
        <w:rPr>
          <w:rFonts w:ascii="Arial" w:hAnsi="Arial" w:cs="Arial"/>
          <w:b/>
          <w:bCs/>
          <w:sz w:val="16"/>
          <w:szCs w:val="16"/>
        </w:rPr>
        <w:t>Spłata na wskazany rachunek</w:t>
      </w:r>
      <w:r w:rsidRPr="001614A6">
        <w:rPr>
          <w:rFonts w:ascii="Arial" w:hAnsi="Arial" w:cs="Arial"/>
          <w:sz w:val="16"/>
          <w:szCs w:val="16"/>
        </w:rPr>
        <w:t xml:space="preserve">] Klient zobowiązany jest spłacać </w:t>
      </w:r>
      <w:r w:rsidR="002C1F78" w:rsidRPr="001614A6">
        <w:rPr>
          <w:rFonts w:ascii="Arial" w:hAnsi="Arial" w:cs="Arial"/>
          <w:sz w:val="16"/>
          <w:szCs w:val="16"/>
        </w:rPr>
        <w:t xml:space="preserve">Pożyczkę </w:t>
      </w:r>
      <w:r w:rsidR="00C500CA" w:rsidRPr="001614A6">
        <w:rPr>
          <w:rFonts w:ascii="Arial" w:hAnsi="Arial" w:cs="Arial"/>
          <w:sz w:val="16"/>
          <w:szCs w:val="16"/>
        </w:rPr>
        <w:t>unijną</w:t>
      </w:r>
      <w:r w:rsidR="002C1F78" w:rsidRPr="001614A6">
        <w:rPr>
          <w:rFonts w:ascii="Arial" w:hAnsi="Arial" w:cs="Arial"/>
          <w:sz w:val="16"/>
          <w:szCs w:val="16"/>
        </w:rPr>
        <w:t xml:space="preserve"> </w:t>
      </w:r>
      <w:r w:rsidRPr="001614A6">
        <w:rPr>
          <w:rFonts w:ascii="Arial" w:hAnsi="Arial" w:cs="Arial"/>
          <w:sz w:val="16"/>
          <w:szCs w:val="16"/>
        </w:rPr>
        <w:t xml:space="preserve">i odsetki na rachunek </w:t>
      </w:r>
      <w:r w:rsidR="002C1F78" w:rsidRPr="001614A6">
        <w:rPr>
          <w:rFonts w:ascii="Arial" w:hAnsi="Arial" w:cs="Arial"/>
          <w:sz w:val="16"/>
          <w:szCs w:val="16"/>
        </w:rPr>
        <w:t xml:space="preserve">w Banku Gospodarstwa Krajowego </w:t>
      </w:r>
      <w:r w:rsidRPr="001614A6">
        <w:rPr>
          <w:rFonts w:ascii="Arial" w:hAnsi="Arial" w:cs="Arial"/>
          <w:sz w:val="16"/>
          <w:szCs w:val="16"/>
        </w:rPr>
        <w:t xml:space="preserve">wskazany w Umowie. </w:t>
      </w:r>
    </w:p>
    <w:p w14:paraId="7575AC9B" w14:textId="22E43202"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Dzień spłaty</w:t>
      </w:r>
      <w:r w:rsidRPr="001614A6">
        <w:rPr>
          <w:rFonts w:ascii="Arial" w:hAnsi="Arial" w:cs="Arial"/>
          <w:sz w:val="16"/>
          <w:szCs w:val="16"/>
        </w:rPr>
        <w:t xml:space="preserve">] Za dzień spłaty przyjmuje się dzień wpływu środków na </w:t>
      </w:r>
      <w:r w:rsidR="00370953" w:rsidRPr="001614A6">
        <w:rPr>
          <w:rFonts w:ascii="Arial" w:hAnsi="Arial" w:cs="Arial"/>
          <w:sz w:val="16"/>
          <w:szCs w:val="16"/>
        </w:rPr>
        <w:t xml:space="preserve">rachunek w Banku Gospodarstwa Krajowego wskazany w Umowie, </w:t>
      </w:r>
      <w:r w:rsidRPr="001614A6">
        <w:rPr>
          <w:rFonts w:ascii="Arial" w:hAnsi="Arial" w:cs="Arial"/>
          <w:sz w:val="16"/>
          <w:szCs w:val="16"/>
        </w:rPr>
        <w:t>nie wcześniejszy jednak niż dzień wskazany w harmonogramie określonym w Umowie</w:t>
      </w:r>
      <w:r w:rsidR="00370953" w:rsidRPr="001614A6">
        <w:rPr>
          <w:rFonts w:ascii="Arial" w:hAnsi="Arial" w:cs="Arial"/>
          <w:sz w:val="16"/>
          <w:szCs w:val="16"/>
        </w:rPr>
        <w:t>.</w:t>
      </w:r>
      <w:r w:rsidRPr="001614A6">
        <w:rPr>
          <w:rFonts w:ascii="Arial" w:hAnsi="Arial" w:cs="Arial"/>
          <w:sz w:val="16"/>
          <w:szCs w:val="16"/>
        </w:rPr>
        <w:t xml:space="preserve"> Powyższy zapis nie ma zastosowania do Wcześniejszej Spłaty </w:t>
      </w:r>
      <w:r w:rsidR="00D91277" w:rsidRPr="001614A6">
        <w:rPr>
          <w:rFonts w:ascii="Arial" w:hAnsi="Arial" w:cs="Arial"/>
          <w:sz w:val="16"/>
          <w:szCs w:val="16"/>
        </w:rPr>
        <w:t>Pożyczki</w:t>
      </w:r>
      <w:r w:rsidR="002537D5" w:rsidRPr="001614A6">
        <w:rPr>
          <w:rFonts w:ascii="Arial" w:hAnsi="Arial" w:cs="Arial"/>
          <w:sz w:val="16"/>
          <w:szCs w:val="16"/>
        </w:rPr>
        <w:t xml:space="preserve"> </w:t>
      </w:r>
      <w:r w:rsidR="00C500CA" w:rsidRPr="001614A6">
        <w:rPr>
          <w:rFonts w:ascii="Arial" w:hAnsi="Arial" w:cs="Arial"/>
          <w:sz w:val="16"/>
          <w:szCs w:val="16"/>
        </w:rPr>
        <w:t>unijnej</w:t>
      </w:r>
      <w:r w:rsidRPr="001614A6">
        <w:rPr>
          <w:rFonts w:ascii="Arial" w:hAnsi="Arial" w:cs="Arial"/>
          <w:sz w:val="16"/>
          <w:szCs w:val="16"/>
        </w:rPr>
        <w:t>.</w:t>
      </w:r>
    </w:p>
    <w:p w14:paraId="3E6BAE58" w14:textId="3C861A1A"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Termin spłaty inny niż Dzień Roboczy</w:t>
      </w:r>
      <w:r w:rsidRPr="001614A6">
        <w:rPr>
          <w:rFonts w:ascii="Arial" w:hAnsi="Arial" w:cs="Arial"/>
          <w:sz w:val="16"/>
          <w:szCs w:val="16"/>
        </w:rPr>
        <w:t>] Jeżeli spłata przypada na dzień uznany za ustawowo wolny od pracy lub dzień wolny od pracy dla Banku, spłata następuje w</w:t>
      </w:r>
      <w:r w:rsidR="00A44331" w:rsidRPr="001614A6">
        <w:rPr>
          <w:rFonts w:ascii="Arial" w:hAnsi="Arial" w:cs="Arial"/>
          <w:sz w:val="16"/>
          <w:szCs w:val="16"/>
        </w:rPr>
        <w:t> </w:t>
      </w:r>
      <w:r w:rsidRPr="001614A6">
        <w:rPr>
          <w:rFonts w:ascii="Arial" w:hAnsi="Arial" w:cs="Arial"/>
          <w:sz w:val="16"/>
          <w:szCs w:val="16"/>
        </w:rPr>
        <w:t>pierwszym Dniu Roboczym przypadającym po tym dniu.</w:t>
      </w:r>
    </w:p>
    <w:p w14:paraId="440C3F82" w14:textId="0E57DFB7"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Wcześniejsza spłata</w:t>
      </w:r>
      <w:r w:rsidRPr="001614A6">
        <w:rPr>
          <w:rFonts w:ascii="Arial" w:hAnsi="Arial" w:cs="Arial"/>
          <w:sz w:val="16"/>
          <w:szCs w:val="16"/>
        </w:rPr>
        <w:t xml:space="preserve">] </w:t>
      </w:r>
      <w:r w:rsidR="00A44331" w:rsidRPr="001614A6">
        <w:rPr>
          <w:rFonts w:ascii="Arial" w:hAnsi="Arial" w:cs="Arial"/>
          <w:sz w:val="16"/>
          <w:szCs w:val="16"/>
        </w:rPr>
        <w:t>Pożyczkobiorca</w:t>
      </w:r>
      <w:r w:rsidRPr="001614A6">
        <w:rPr>
          <w:rFonts w:ascii="Arial" w:hAnsi="Arial" w:cs="Arial"/>
          <w:sz w:val="16"/>
          <w:szCs w:val="16"/>
        </w:rPr>
        <w:t xml:space="preserve"> może dokonać wcześniejszej – przed ustalonym w</w:t>
      </w:r>
      <w:r w:rsidR="00A44331" w:rsidRPr="001614A6">
        <w:rPr>
          <w:rFonts w:ascii="Arial" w:hAnsi="Arial" w:cs="Arial"/>
          <w:sz w:val="16"/>
          <w:szCs w:val="16"/>
        </w:rPr>
        <w:t> </w:t>
      </w:r>
      <w:r w:rsidRPr="001614A6">
        <w:rPr>
          <w:rFonts w:ascii="Arial" w:hAnsi="Arial" w:cs="Arial"/>
          <w:sz w:val="16"/>
          <w:szCs w:val="16"/>
        </w:rPr>
        <w:t xml:space="preserve">Umowie terminem – spłaty całości lub części </w:t>
      </w:r>
      <w:r w:rsidR="00A44331" w:rsidRPr="001614A6">
        <w:rPr>
          <w:rFonts w:ascii="Arial" w:hAnsi="Arial" w:cs="Arial"/>
          <w:sz w:val="16"/>
          <w:szCs w:val="16"/>
        </w:rPr>
        <w:t xml:space="preserve">Pożyczki </w:t>
      </w:r>
      <w:r w:rsidR="00C500CA"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wraz z należnymi odsetkami. Wcześniejsza spłata </w:t>
      </w:r>
      <w:r w:rsidR="00A44331" w:rsidRPr="001614A6">
        <w:rPr>
          <w:rFonts w:ascii="Arial" w:hAnsi="Arial" w:cs="Arial"/>
          <w:sz w:val="16"/>
          <w:szCs w:val="16"/>
        </w:rPr>
        <w:t xml:space="preserve">Pożyczki </w:t>
      </w:r>
      <w:r w:rsidR="00C500CA"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dokonywana jest na podstawie Dyspozycji </w:t>
      </w:r>
      <w:r w:rsidR="00A44331" w:rsidRPr="001614A6">
        <w:rPr>
          <w:rFonts w:ascii="Arial" w:hAnsi="Arial" w:cs="Arial"/>
          <w:sz w:val="16"/>
          <w:szCs w:val="16"/>
        </w:rPr>
        <w:t>Pożyczkobiorcy</w:t>
      </w:r>
      <w:r w:rsidRPr="001614A6">
        <w:rPr>
          <w:rFonts w:ascii="Arial" w:hAnsi="Arial" w:cs="Arial"/>
          <w:sz w:val="16"/>
          <w:szCs w:val="16"/>
        </w:rPr>
        <w:t xml:space="preserve">. </w:t>
      </w:r>
    </w:p>
    <w:p w14:paraId="3BE5D1D7" w14:textId="7EDC2AEF"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Powiadomienie Zobowiązanych</w:t>
      </w:r>
      <w:r w:rsidRPr="001614A6">
        <w:rPr>
          <w:rFonts w:ascii="Arial" w:hAnsi="Arial" w:cs="Arial"/>
          <w:sz w:val="16"/>
          <w:szCs w:val="16"/>
        </w:rPr>
        <w:t xml:space="preserve">] Bank powiadomi niezwłocznie na piśmie wszystkie osoby będące dłużnikami Banku </w:t>
      </w:r>
      <w:r w:rsidR="008C10EF">
        <w:rPr>
          <w:rFonts w:ascii="Arial" w:hAnsi="Arial" w:cs="Arial"/>
          <w:sz w:val="16"/>
          <w:szCs w:val="16"/>
        </w:rPr>
        <w:br/>
      </w:r>
      <w:r w:rsidRPr="001614A6">
        <w:rPr>
          <w:rFonts w:ascii="Arial" w:hAnsi="Arial" w:cs="Arial"/>
          <w:sz w:val="16"/>
          <w:szCs w:val="16"/>
        </w:rPr>
        <w:t xml:space="preserve">z tytułu Zabezpieczenia, jeżeli Klient opóźni się ze spłatą jakiejkolwiek Wierzytelności Banku wynikającej z Umowy </w:t>
      </w:r>
      <w:r w:rsidR="008C10EF">
        <w:rPr>
          <w:rFonts w:ascii="Arial" w:hAnsi="Arial" w:cs="Arial"/>
          <w:sz w:val="16"/>
          <w:szCs w:val="16"/>
        </w:rPr>
        <w:br/>
      </w:r>
      <w:r w:rsidRPr="001614A6">
        <w:rPr>
          <w:rFonts w:ascii="Arial" w:hAnsi="Arial" w:cs="Arial"/>
          <w:sz w:val="16"/>
          <w:szCs w:val="16"/>
        </w:rPr>
        <w:t>o co najmniej 14 dni kalendarzowych.</w:t>
      </w:r>
    </w:p>
    <w:p w14:paraId="4ADD5238" w14:textId="1E545D1E" w:rsidR="00BD15D4" w:rsidRPr="001614A6" w:rsidRDefault="00BD15D4" w:rsidP="005D5600">
      <w:pPr>
        <w:pStyle w:val="Akapitzlist"/>
        <w:numPr>
          <w:ilvl w:val="1"/>
          <w:numId w:val="11"/>
        </w:numPr>
        <w:spacing w:after="120" w:line="240" w:lineRule="auto"/>
        <w:ind w:left="567" w:hanging="567"/>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Zaliczenie spłat</w:t>
      </w:r>
      <w:r w:rsidRPr="001614A6">
        <w:rPr>
          <w:rFonts w:ascii="Arial" w:hAnsi="Arial" w:cs="Arial"/>
          <w:sz w:val="16"/>
          <w:szCs w:val="16"/>
        </w:rPr>
        <w:t xml:space="preserve">] Bank zastrzega sobie następującą kolejność zaliczania spłat na poczet swoich należności: </w:t>
      </w:r>
    </w:p>
    <w:p w14:paraId="27A80018" w14:textId="404E6437" w:rsidR="00BD15D4" w:rsidRPr="001614A6" w:rsidRDefault="00BD15D4"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koszty windykacji i inne opłaty poniesione przez Bank za </w:t>
      </w:r>
      <w:r w:rsidR="005D5600" w:rsidRPr="001614A6">
        <w:rPr>
          <w:rFonts w:ascii="Arial" w:hAnsi="Arial" w:cs="Arial"/>
          <w:sz w:val="16"/>
          <w:szCs w:val="16"/>
        </w:rPr>
        <w:t>Pożyczkobiorcę</w:t>
      </w:r>
      <w:r w:rsidRPr="001614A6">
        <w:rPr>
          <w:rFonts w:ascii="Arial" w:hAnsi="Arial" w:cs="Arial"/>
          <w:sz w:val="16"/>
          <w:szCs w:val="16"/>
        </w:rPr>
        <w:t>,</w:t>
      </w:r>
    </w:p>
    <w:p w14:paraId="731852B6" w14:textId="5EE16D9A" w:rsidR="00BD15D4" w:rsidRPr="001614A6" w:rsidRDefault="00BD15D4"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opłaty,</w:t>
      </w:r>
    </w:p>
    <w:p w14:paraId="072A0097" w14:textId="541B4CC0" w:rsidR="00BD15D4" w:rsidRPr="001614A6" w:rsidRDefault="00BD15D4"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odsetki przeterminowane,</w:t>
      </w:r>
    </w:p>
    <w:p w14:paraId="716546B1" w14:textId="365C4CC0" w:rsidR="00BD15D4" w:rsidRPr="001614A6" w:rsidRDefault="00BD15D4"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odsetki umowne,</w:t>
      </w:r>
    </w:p>
    <w:p w14:paraId="223558B7" w14:textId="5C2E1A90"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Pożyczka </w:t>
      </w:r>
      <w:r w:rsidR="00C500CA" w:rsidRPr="001614A6">
        <w:rPr>
          <w:rFonts w:ascii="Arial" w:hAnsi="Arial" w:cs="Arial"/>
          <w:sz w:val="16"/>
          <w:szCs w:val="16"/>
        </w:rPr>
        <w:t>unijna</w:t>
      </w:r>
      <w:r w:rsidR="002537D5" w:rsidRPr="001614A6">
        <w:rPr>
          <w:rFonts w:ascii="Arial" w:hAnsi="Arial" w:cs="Arial"/>
          <w:sz w:val="16"/>
          <w:szCs w:val="16"/>
        </w:rPr>
        <w:t xml:space="preserve"> </w:t>
      </w:r>
      <w:r w:rsidR="00BD15D4" w:rsidRPr="001614A6">
        <w:rPr>
          <w:rFonts w:ascii="Arial" w:hAnsi="Arial" w:cs="Arial"/>
          <w:sz w:val="16"/>
          <w:szCs w:val="16"/>
        </w:rPr>
        <w:t>(kapitał)</w:t>
      </w:r>
      <w:r w:rsidRPr="001614A6">
        <w:rPr>
          <w:rFonts w:ascii="Arial" w:hAnsi="Arial" w:cs="Arial"/>
          <w:sz w:val="16"/>
          <w:szCs w:val="16"/>
        </w:rPr>
        <w:t>.</w:t>
      </w:r>
    </w:p>
    <w:p w14:paraId="5CD8445B" w14:textId="6E7865DF" w:rsidR="00BD15D4" w:rsidRPr="001614A6" w:rsidRDefault="00BD15D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Kolejność spłat kilku Wierzytelności Banku</w:t>
      </w:r>
      <w:r w:rsidRPr="001614A6">
        <w:rPr>
          <w:rFonts w:ascii="Arial" w:hAnsi="Arial" w:cs="Arial"/>
          <w:sz w:val="16"/>
          <w:szCs w:val="16"/>
        </w:rPr>
        <w:t>] Jeżeli istnieje kilka wymagalnych Wierzytelności Banku jednego rodzaju, spłaty zalicza się na poczet Wierzytelności Banku najdawniej wymagalnej, o ile Bank nie postanowi inaczej.</w:t>
      </w:r>
    </w:p>
    <w:p w14:paraId="6FC33DEF" w14:textId="1BE900CB" w:rsidR="00BD15D4" w:rsidRPr="001614A6" w:rsidRDefault="00BD15D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Windykacja</w:t>
      </w:r>
      <w:r w:rsidRPr="001614A6">
        <w:rPr>
          <w:rFonts w:ascii="Arial" w:hAnsi="Arial" w:cs="Arial"/>
          <w:sz w:val="16"/>
          <w:szCs w:val="16"/>
        </w:rPr>
        <w:t xml:space="preserve">] W przypadku powstania należności wymagalnych z tytułu </w:t>
      </w:r>
      <w:r w:rsidR="005D5600" w:rsidRPr="001614A6">
        <w:rPr>
          <w:rFonts w:ascii="Arial" w:hAnsi="Arial" w:cs="Arial"/>
          <w:sz w:val="16"/>
          <w:szCs w:val="16"/>
        </w:rPr>
        <w:t xml:space="preserve">Pożyczki </w:t>
      </w:r>
      <w:r w:rsidR="00C500CA" w:rsidRPr="001614A6">
        <w:rPr>
          <w:rFonts w:ascii="Arial" w:hAnsi="Arial" w:cs="Arial"/>
          <w:sz w:val="16"/>
          <w:szCs w:val="16"/>
        </w:rPr>
        <w:t>unijnej</w:t>
      </w:r>
      <w:r w:rsidR="00FE3F98" w:rsidRPr="001614A6">
        <w:rPr>
          <w:rFonts w:ascii="Arial" w:hAnsi="Arial" w:cs="Arial"/>
          <w:sz w:val="16"/>
          <w:szCs w:val="16"/>
        </w:rPr>
        <w:t xml:space="preserve"> lub wypowiedzenia Umowy</w:t>
      </w:r>
      <w:r w:rsidRPr="001614A6">
        <w:rPr>
          <w:rFonts w:ascii="Arial" w:hAnsi="Arial" w:cs="Arial"/>
          <w:sz w:val="16"/>
          <w:szCs w:val="16"/>
        </w:rPr>
        <w:t>, Bank przystępuje do windykacji należności</w:t>
      </w:r>
      <w:r w:rsidR="00FE3F98" w:rsidRPr="001614A6">
        <w:rPr>
          <w:rFonts w:ascii="Arial" w:hAnsi="Arial" w:cs="Arial"/>
          <w:sz w:val="16"/>
          <w:szCs w:val="16"/>
        </w:rPr>
        <w:t>. W przypadku zlecenia przez Bank prowadzenia windykacji wymagalnych należności podmiotowi zewnętrznemu na podstawie zawartej z takim podmiotem umowy, Bank obciąży Klienta kosztami windykacji prowadzonej przez podmiot zewnętrzny.</w:t>
      </w:r>
    </w:p>
    <w:p w14:paraId="23746447" w14:textId="5FA69DC2" w:rsidR="005D5600" w:rsidRPr="001614A6" w:rsidRDefault="005D5600" w:rsidP="002E5FFA">
      <w:pPr>
        <w:pStyle w:val="Akapitzlist"/>
        <w:numPr>
          <w:ilvl w:val="0"/>
          <w:numId w:val="11"/>
        </w:numPr>
        <w:spacing w:after="120" w:line="240" w:lineRule="auto"/>
        <w:contextualSpacing w:val="0"/>
        <w:jc w:val="both"/>
        <w:rPr>
          <w:rFonts w:ascii="Arial" w:hAnsi="Arial" w:cs="Arial"/>
          <w:b/>
          <w:bCs/>
          <w:sz w:val="16"/>
          <w:szCs w:val="16"/>
        </w:rPr>
      </w:pPr>
      <w:bookmarkStart w:id="8" w:name="_Ref160004336"/>
      <w:r w:rsidRPr="001614A6">
        <w:rPr>
          <w:rFonts w:ascii="Arial" w:hAnsi="Arial" w:cs="Arial"/>
          <w:b/>
          <w:bCs/>
          <w:sz w:val="16"/>
          <w:szCs w:val="16"/>
        </w:rPr>
        <w:t>ZOBOWIĄZANIA POŻYCZKOBIORCY</w:t>
      </w:r>
      <w:bookmarkEnd w:id="8"/>
    </w:p>
    <w:p w14:paraId="69087FDE" w14:textId="46977519" w:rsidR="005D5600" w:rsidRPr="001614A6" w:rsidRDefault="009E0AF4"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 xml:space="preserve">Pożyczkobiorca </w:t>
      </w:r>
      <w:r w:rsidR="005D5600" w:rsidRPr="001614A6">
        <w:rPr>
          <w:rFonts w:ascii="Arial" w:hAnsi="Arial" w:cs="Arial"/>
          <w:sz w:val="16"/>
          <w:szCs w:val="16"/>
        </w:rPr>
        <w:t xml:space="preserve">do chwili całkowitej spłaty wszystkich Wierzytelności Banku zobowiązuje się </w:t>
      </w:r>
      <w:r w:rsidRPr="001614A6">
        <w:rPr>
          <w:rFonts w:ascii="Arial" w:hAnsi="Arial" w:cs="Arial"/>
          <w:sz w:val="16"/>
          <w:szCs w:val="16"/>
        </w:rPr>
        <w:t xml:space="preserve">– pod rygorem wypowiedzenia Umowy - </w:t>
      </w:r>
      <w:r w:rsidR="005D5600" w:rsidRPr="001614A6">
        <w:rPr>
          <w:rFonts w:ascii="Arial" w:hAnsi="Arial" w:cs="Arial"/>
          <w:sz w:val="16"/>
          <w:szCs w:val="16"/>
        </w:rPr>
        <w:t>do:</w:t>
      </w:r>
    </w:p>
    <w:p w14:paraId="061E6203" w14:textId="73162D80"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wykorzystanie </w:t>
      </w:r>
      <w:r w:rsidR="009E0AF4" w:rsidRPr="001614A6">
        <w:rPr>
          <w:rFonts w:ascii="Arial" w:hAnsi="Arial" w:cs="Arial"/>
          <w:b/>
          <w:bCs/>
          <w:sz w:val="16"/>
          <w:szCs w:val="16"/>
        </w:rPr>
        <w:t>Pożyczki</w:t>
      </w:r>
      <w:r w:rsidR="002537D5" w:rsidRPr="001614A6">
        <w:rPr>
          <w:rFonts w:ascii="Arial" w:hAnsi="Arial" w:cs="Arial"/>
          <w:b/>
          <w:bCs/>
          <w:sz w:val="16"/>
          <w:szCs w:val="16"/>
        </w:rPr>
        <w:t xml:space="preserve"> </w:t>
      </w:r>
      <w:r w:rsidR="00C500CA" w:rsidRPr="001614A6">
        <w:rPr>
          <w:rFonts w:ascii="Arial" w:hAnsi="Arial" w:cs="Arial"/>
          <w:b/>
          <w:bCs/>
          <w:sz w:val="16"/>
          <w:szCs w:val="16"/>
        </w:rPr>
        <w:t>unijnej</w:t>
      </w:r>
      <w:r w:rsidRPr="001614A6">
        <w:rPr>
          <w:rFonts w:ascii="Arial" w:hAnsi="Arial" w:cs="Arial"/>
          <w:sz w:val="16"/>
          <w:szCs w:val="16"/>
        </w:rPr>
        <w:t>] wykorzystania przyznane</w:t>
      </w:r>
      <w:r w:rsidR="009E0AF4" w:rsidRPr="001614A6">
        <w:rPr>
          <w:rFonts w:ascii="Arial" w:hAnsi="Arial" w:cs="Arial"/>
          <w:sz w:val="16"/>
          <w:szCs w:val="16"/>
        </w:rPr>
        <w:t>j</w:t>
      </w:r>
      <w:r w:rsidRPr="001614A6">
        <w:rPr>
          <w:rFonts w:ascii="Arial" w:hAnsi="Arial" w:cs="Arial"/>
          <w:sz w:val="16"/>
          <w:szCs w:val="16"/>
        </w:rPr>
        <w:t xml:space="preserve"> </w:t>
      </w:r>
      <w:r w:rsidR="009E0AF4" w:rsidRPr="001614A6">
        <w:rPr>
          <w:rFonts w:ascii="Arial" w:hAnsi="Arial" w:cs="Arial"/>
          <w:sz w:val="16"/>
          <w:szCs w:val="16"/>
        </w:rPr>
        <w:t xml:space="preserve">Pożyczki </w:t>
      </w:r>
      <w:r w:rsidR="00C500CA"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zgodnie z </w:t>
      </w:r>
      <w:r w:rsidR="009E0AF4" w:rsidRPr="001614A6">
        <w:rPr>
          <w:rFonts w:ascii="Arial" w:hAnsi="Arial" w:cs="Arial"/>
          <w:sz w:val="16"/>
          <w:szCs w:val="16"/>
        </w:rPr>
        <w:t xml:space="preserve">jej </w:t>
      </w:r>
      <w:r w:rsidRPr="001614A6">
        <w:rPr>
          <w:rFonts w:ascii="Arial" w:hAnsi="Arial" w:cs="Arial"/>
          <w:sz w:val="16"/>
          <w:szCs w:val="16"/>
        </w:rPr>
        <w:t>przeznaczeniem określonym w Umowie</w:t>
      </w:r>
      <w:r w:rsidR="003F4E6F">
        <w:rPr>
          <w:rFonts w:ascii="Arial" w:hAnsi="Arial" w:cs="Arial"/>
          <w:sz w:val="16"/>
          <w:szCs w:val="16"/>
        </w:rPr>
        <w:t xml:space="preserve"> oraz </w:t>
      </w:r>
      <w:r w:rsidR="003F4E6F" w:rsidRPr="001614A6">
        <w:rPr>
          <w:rFonts w:ascii="Arial" w:hAnsi="Arial" w:cs="Arial"/>
          <w:sz w:val="16"/>
          <w:szCs w:val="16"/>
        </w:rPr>
        <w:t>w</w:t>
      </w:r>
      <w:r w:rsidR="003F4E6F">
        <w:rPr>
          <w:rFonts w:ascii="Arial" w:hAnsi="Arial" w:cs="Arial"/>
          <w:sz w:val="16"/>
          <w:szCs w:val="16"/>
        </w:rPr>
        <w:t>e</w:t>
      </w:r>
      <w:r w:rsidR="003F4E6F" w:rsidRPr="001614A6">
        <w:rPr>
          <w:rFonts w:ascii="Arial" w:hAnsi="Arial" w:cs="Arial"/>
          <w:sz w:val="16"/>
          <w:szCs w:val="16"/>
        </w:rPr>
        <w:t xml:space="preserve"> </w:t>
      </w:r>
      <w:r w:rsidR="003F4E6F">
        <w:rPr>
          <w:rFonts w:ascii="Arial" w:hAnsi="Arial" w:cs="Arial"/>
          <w:sz w:val="16"/>
          <w:szCs w:val="16"/>
        </w:rPr>
        <w:t>właściwej w Karcie Produktu</w:t>
      </w:r>
      <w:r w:rsidRPr="001614A6">
        <w:rPr>
          <w:rFonts w:ascii="Arial" w:hAnsi="Arial" w:cs="Arial"/>
          <w:sz w:val="16"/>
          <w:szCs w:val="16"/>
        </w:rPr>
        <w:t>;</w:t>
      </w:r>
    </w:p>
    <w:p w14:paraId="56A2B1F4" w14:textId="09368AE9"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kontrola Banku</w:t>
      </w:r>
      <w:r w:rsidRPr="001614A6">
        <w:rPr>
          <w:rFonts w:ascii="Arial" w:hAnsi="Arial" w:cs="Arial"/>
          <w:sz w:val="16"/>
          <w:szCs w:val="16"/>
        </w:rPr>
        <w:t xml:space="preserve">] </w:t>
      </w:r>
      <w:r w:rsidR="002E5FFA" w:rsidRPr="001614A6">
        <w:rPr>
          <w:rFonts w:ascii="Arial" w:hAnsi="Arial" w:cs="Arial"/>
          <w:sz w:val="16"/>
          <w:szCs w:val="16"/>
        </w:rPr>
        <w:t>Pożyczkobiorca</w:t>
      </w:r>
      <w:r w:rsidRPr="001614A6">
        <w:rPr>
          <w:rFonts w:ascii="Arial" w:hAnsi="Arial" w:cs="Arial"/>
          <w:sz w:val="16"/>
          <w:szCs w:val="16"/>
        </w:rPr>
        <w:t xml:space="preserve"> w oparciu o art. </w:t>
      </w:r>
      <w:r w:rsidR="003113A1" w:rsidRPr="001614A6">
        <w:rPr>
          <w:rFonts w:ascii="Arial" w:hAnsi="Arial" w:cs="Arial"/>
          <w:sz w:val="16"/>
          <w:szCs w:val="16"/>
        </w:rPr>
        <w:t>74</w:t>
      </w:r>
      <w:r w:rsidRPr="001614A6">
        <w:rPr>
          <w:rFonts w:ascii="Arial" w:hAnsi="Arial" w:cs="Arial"/>
          <w:sz w:val="16"/>
          <w:szCs w:val="16"/>
        </w:rPr>
        <w:t xml:space="preserve"> ustawy Prawo bankowe umożliwi pracownikom Banku i osobom upoważnionym przez Bank badania ksiąg i dokumentów źródłowych w siedzibie Klienta, w celu zbadania jego sytuacji </w:t>
      </w:r>
      <w:proofErr w:type="spellStart"/>
      <w:r w:rsidRPr="001614A6">
        <w:rPr>
          <w:rFonts w:ascii="Arial" w:hAnsi="Arial" w:cs="Arial"/>
          <w:sz w:val="16"/>
          <w:szCs w:val="16"/>
        </w:rPr>
        <w:t>ekonomiczno</w:t>
      </w:r>
      <w:proofErr w:type="spellEnd"/>
      <w:r w:rsidRPr="001614A6">
        <w:rPr>
          <w:rFonts w:ascii="Arial" w:hAnsi="Arial" w:cs="Arial"/>
          <w:sz w:val="16"/>
          <w:szCs w:val="16"/>
        </w:rPr>
        <w:t xml:space="preserve"> - finansowej, przebiegu finansowanych transakcji, struktury ekonomicznej aktywów i pasywów oraz realności oferowanej formy Zabezpieczeń, a także do umożliwienia pracownikom Banku bądź osobom upoważnionym przez Bank dokonania - w ustalonym z Klientem czasie - inspekcji miejsca prowadzenia działalności gospodarczej oraz inspekcji Przedmiotu Zabezpieczenia, jak również przedmiotu finansowania;</w:t>
      </w:r>
    </w:p>
    <w:p w14:paraId="43B74AFB" w14:textId="0AE16C08" w:rsidR="006A70EE" w:rsidRPr="001614A6" w:rsidRDefault="002064EE" w:rsidP="00262524">
      <w:pPr>
        <w:pStyle w:val="Akapitzlist"/>
        <w:numPr>
          <w:ilvl w:val="2"/>
          <w:numId w:val="11"/>
        </w:numPr>
        <w:spacing w:after="120" w:line="240" w:lineRule="auto"/>
        <w:ind w:left="1225" w:hanging="505"/>
        <w:contextualSpacing w:val="0"/>
        <w:jc w:val="both"/>
        <w:rPr>
          <w:rFonts w:ascii="Arial" w:hAnsi="Arial" w:cs="Arial"/>
          <w:sz w:val="16"/>
          <w:szCs w:val="16"/>
        </w:rPr>
      </w:pPr>
      <w:bookmarkStart w:id="9" w:name="_Ref160710030"/>
      <w:r w:rsidRPr="001614A6">
        <w:rPr>
          <w:rFonts w:ascii="Arial" w:hAnsi="Arial" w:cs="Arial"/>
          <w:sz w:val="16"/>
          <w:szCs w:val="16"/>
        </w:rPr>
        <w:t>[</w:t>
      </w:r>
      <w:r w:rsidRPr="001614A6">
        <w:rPr>
          <w:rFonts w:ascii="Arial" w:hAnsi="Arial" w:cs="Arial"/>
          <w:b/>
          <w:bCs/>
          <w:sz w:val="16"/>
          <w:szCs w:val="16"/>
        </w:rPr>
        <w:t>kontrola Banku i innych instytucji</w:t>
      </w:r>
      <w:r w:rsidRPr="001614A6">
        <w:rPr>
          <w:rFonts w:ascii="Arial" w:hAnsi="Arial" w:cs="Arial"/>
          <w:sz w:val="16"/>
          <w:szCs w:val="16"/>
        </w:rPr>
        <w:t xml:space="preserve">] </w:t>
      </w:r>
      <w:r w:rsidR="006A70EE" w:rsidRPr="001614A6">
        <w:rPr>
          <w:rFonts w:ascii="Arial" w:hAnsi="Arial" w:cs="Arial"/>
          <w:sz w:val="16"/>
          <w:szCs w:val="16"/>
        </w:rPr>
        <w:t>Pożyczkobiorca zobowiązany jest do poddania się wszelkiego rodzaju kontrolom – i</w:t>
      </w:r>
      <w:r w:rsidR="001C7D1E" w:rsidRPr="001614A6">
        <w:rPr>
          <w:rFonts w:ascii="Arial" w:hAnsi="Arial" w:cs="Arial"/>
          <w:sz w:val="16"/>
          <w:szCs w:val="16"/>
        </w:rPr>
        <w:t> </w:t>
      </w:r>
      <w:r w:rsidR="006A70EE" w:rsidRPr="001614A6">
        <w:rPr>
          <w:rFonts w:ascii="Arial" w:hAnsi="Arial" w:cs="Arial"/>
          <w:sz w:val="16"/>
          <w:szCs w:val="16"/>
        </w:rPr>
        <w:t>stosowania się do wydanych na ich podstawie zaleceń pokontrolnych (w tym odpowiedniego udokumentowania sposobu ich wdrożenia) – prowadzonych przez uprawnione podmioty</w:t>
      </w:r>
      <w:r w:rsidR="001C7D1E" w:rsidRPr="001614A6">
        <w:rPr>
          <w:rFonts w:ascii="Arial" w:hAnsi="Arial" w:cs="Arial"/>
          <w:sz w:val="16"/>
          <w:szCs w:val="16"/>
        </w:rPr>
        <w:t>, tj. BOŚ, BGK, w tym realizowanych za pośrednictwem lub z udziałem zewnętrznego audytora wyznaczonego przez BGK, a także kontroli Instytucji Zarządzającej, Komisji Europejskiej, Europejskiego Trybunału Obrachunkowego, Europejskiego Urzędu ds. Nadużyć Finansowych, Najwyższej Izby Kontroli, Krajowej Administracji Skarbowej lub innych podmiotów uprawnionych do ich przeprowadzenia</w:t>
      </w:r>
      <w:r w:rsidR="006A70EE" w:rsidRPr="001614A6">
        <w:rPr>
          <w:rFonts w:ascii="Arial" w:hAnsi="Arial" w:cs="Arial"/>
          <w:sz w:val="16"/>
          <w:szCs w:val="16"/>
        </w:rPr>
        <w:t>:</w:t>
      </w:r>
      <w:bookmarkEnd w:id="9"/>
    </w:p>
    <w:p w14:paraId="69C46502" w14:textId="27426C91" w:rsidR="006A70EE" w:rsidRPr="004E4BA0" w:rsidRDefault="006A70EE" w:rsidP="004E4BA0">
      <w:pPr>
        <w:pStyle w:val="Akapitzlist"/>
        <w:numPr>
          <w:ilvl w:val="3"/>
          <w:numId w:val="11"/>
        </w:numPr>
        <w:spacing w:after="120" w:line="240" w:lineRule="auto"/>
        <w:ind w:left="2552" w:hanging="992"/>
        <w:contextualSpacing w:val="0"/>
        <w:jc w:val="both"/>
        <w:rPr>
          <w:rFonts w:ascii="Arial" w:hAnsi="Arial" w:cs="Arial"/>
          <w:sz w:val="16"/>
          <w:szCs w:val="16"/>
        </w:rPr>
      </w:pPr>
      <w:r w:rsidRPr="004E4BA0">
        <w:rPr>
          <w:rFonts w:ascii="Arial" w:hAnsi="Arial" w:cs="Arial"/>
          <w:sz w:val="16"/>
          <w:szCs w:val="16"/>
        </w:rPr>
        <w:t xml:space="preserve">w czasie obowiązywania Umowy Pożyczki </w:t>
      </w:r>
      <w:r w:rsidR="00380663" w:rsidRPr="004E4BA0">
        <w:rPr>
          <w:rFonts w:ascii="Arial" w:hAnsi="Arial" w:cs="Arial"/>
          <w:sz w:val="16"/>
          <w:szCs w:val="16"/>
        </w:rPr>
        <w:t>unijnej</w:t>
      </w:r>
      <w:r w:rsidR="002537D5" w:rsidRPr="004E4BA0">
        <w:rPr>
          <w:rFonts w:ascii="Arial" w:hAnsi="Arial" w:cs="Arial"/>
          <w:sz w:val="16"/>
          <w:szCs w:val="16"/>
        </w:rPr>
        <w:t xml:space="preserve"> </w:t>
      </w:r>
      <w:r w:rsidRPr="004E4BA0">
        <w:rPr>
          <w:rFonts w:ascii="Arial" w:hAnsi="Arial" w:cs="Arial"/>
          <w:sz w:val="16"/>
          <w:szCs w:val="16"/>
        </w:rPr>
        <w:t xml:space="preserve">lub przez okres 5 lat od dnia 31 grudnia roku, w którym nastąpiła ostatnia wypłata jakiejkolwiek kwoty Pożyczki </w:t>
      </w:r>
      <w:r w:rsidR="00380663" w:rsidRPr="004E4BA0">
        <w:rPr>
          <w:rFonts w:ascii="Arial" w:hAnsi="Arial" w:cs="Arial"/>
          <w:sz w:val="16"/>
          <w:szCs w:val="16"/>
        </w:rPr>
        <w:t>unijnej</w:t>
      </w:r>
      <w:r w:rsidR="002537D5" w:rsidRPr="004E4BA0">
        <w:rPr>
          <w:rFonts w:ascii="Arial" w:hAnsi="Arial" w:cs="Arial"/>
          <w:sz w:val="16"/>
          <w:szCs w:val="16"/>
        </w:rPr>
        <w:t xml:space="preserve"> </w:t>
      </w:r>
      <w:r w:rsidRPr="004E4BA0">
        <w:rPr>
          <w:rFonts w:ascii="Arial" w:hAnsi="Arial" w:cs="Arial"/>
          <w:sz w:val="16"/>
          <w:szCs w:val="16"/>
        </w:rPr>
        <w:t>w zależności od tego, która z tych dat przypada później</w:t>
      </w:r>
      <w:r w:rsidR="00F7426A">
        <w:rPr>
          <w:rFonts w:ascii="Arial" w:hAnsi="Arial" w:cs="Arial"/>
          <w:sz w:val="16"/>
          <w:szCs w:val="16"/>
        </w:rPr>
        <w:t>,</w:t>
      </w:r>
      <w:r w:rsidR="004E4BA0" w:rsidRPr="00770474">
        <w:rPr>
          <w:rFonts w:ascii="Arial" w:hAnsi="Arial" w:cs="Arial"/>
          <w:kern w:val="0"/>
          <w:sz w:val="16"/>
          <w:szCs w:val="16"/>
        </w:rPr>
        <w:t xml:space="preserve"> </w:t>
      </w:r>
      <w:r w:rsidR="00F7426A">
        <w:rPr>
          <w:rFonts w:ascii="Arial" w:hAnsi="Arial" w:cs="Arial"/>
          <w:kern w:val="0"/>
          <w:sz w:val="16"/>
          <w:szCs w:val="16"/>
        </w:rPr>
        <w:t>a w</w:t>
      </w:r>
      <w:r w:rsidR="004E4BA0" w:rsidRPr="004E4BA0">
        <w:rPr>
          <w:rFonts w:ascii="Arial" w:hAnsi="Arial" w:cs="Arial"/>
          <w:sz w:val="16"/>
          <w:szCs w:val="16"/>
        </w:rPr>
        <w:t xml:space="preserve"> przypadka</w:t>
      </w:r>
      <w:r w:rsidR="004E4BA0">
        <w:rPr>
          <w:rFonts w:ascii="Arial" w:hAnsi="Arial" w:cs="Arial"/>
          <w:sz w:val="16"/>
          <w:szCs w:val="16"/>
        </w:rPr>
        <w:t>c</w:t>
      </w:r>
      <w:r w:rsidR="004E4BA0" w:rsidRPr="004E4BA0">
        <w:rPr>
          <w:rFonts w:ascii="Arial" w:hAnsi="Arial" w:cs="Arial"/>
          <w:sz w:val="16"/>
          <w:szCs w:val="16"/>
        </w:rPr>
        <w:t>h z</w:t>
      </w:r>
      <w:r w:rsidR="004E4BA0">
        <w:rPr>
          <w:rFonts w:ascii="Arial" w:hAnsi="Arial" w:cs="Arial"/>
          <w:sz w:val="16"/>
          <w:szCs w:val="16"/>
        </w:rPr>
        <w:t>w</w:t>
      </w:r>
      <w:r w:rsidR="004E4BA0" w:rsidRPr="004E4BA0">
        <w:rPr>
          <w:rFonts w:ascii="Arial" w:hAnsi="Arial" w:cs="Arial"/>
          <w:sz w:val="16"/>
          <w:szCs w:val="16"/>
        </w:rPr>
        <w:t>iąza</w:t>
      </w:r>
      <w:r w:rsidR="004E4BA0">
        <w:rPr>
          <w:rFonts w:ascii="Arial" w:hAnsi="Arial" w:cs="Arial"/>
          <w:sz w:val="16"/>
          <w:szCs w:val="16"/>
        </w:rPr>
        <w:t>n</w:t>
      </w:r>
      <w:r w:rsidR="004E4BA0" w:rsidRPr="004E4BA0">
        <w:rPr>
          <w:rFonts w:ascii="Arial" w:hAnsi="Arial" w:cs="Arial"/>
          <w:sz w:val="16"/>
          <w:szCs w:val="16"/>
        </w:rPr>
        <w:t>y</w:t>
      </w:r>
      <w:r w:rsidR="004E4BA0">
        <w:rPr>
          <w:rFonts w:ascii="Arial" w:hAnsi="Arial" w:cs="Arial"/>
          <w:sz w:val="16"/>
          <w:szCs w:val="16"/>
        </w:rPr>
        <w:t>c</w:t>
      </w:r>
      <w:r w:rsidR="004E4BA0" w:rsidRPr="004E4BA0">
        <w:rPr>
          <w:rFonts w:ascii="Arial" w:hAnsi="Arial" w:cs="Arial"/>
          <w:sz w:val="16"/>
          <w:szCs w:val="16"/>
        </w:rPr>
        <w:t>h z udziele</w:t>
      </w:r>
      <w:r w:rsidR="004E4BA0">
        <w:rPr>
          <w:rFonts w:ascii="Arial" w:hAnsi="Arial" w:cs="Arial"/>
          <w:sz w:val="16"/>
          <w:szCs w:val="16"/>
        </w:rPr>
        <w:t>n</w:t>
      </w:r>
      <w:r w:rsidR="004E4BA0" w:rsidRPr="004E4BA0">
        <w:rPr>
          <w:rFonts w:ascii="Arial" w:hAnsi="Arial" w:cs="Arial"/>
          <w:sz w:val="16"/>
          <w:szCs w:val="16"/>
        </w:rPr>
        <w:t>ie</w:t>
      </w:r>
      <w:r w:rsidR="004E4BA0">
        <w:rPr>
          <w:rFonts w:ascii="Arial" w:hAnsi="Arial" w:cs="Arial"/>
          <w:sz w:val="16"/>
          <w:szCs w:val="16"/>
        </w:rPr>
        <w:t>m</w:t>
      </w:r>
      <w:r w:rsidR="004E4BA0" w:rsidRPr="004E4BA0">
        <w:rPr>
          <w:rFonts w:ascii="Arial" w:hAnsi="Arial" w:cs="Arial"/>
          <w:sz w:val="16"/>
          <w:szCs w:val="16"/>
        </w:rPr>
        <w:t xml:space="preserve"> po</w:t>
      </w:r>
      <w:r w:rsidR="004E4BA0">
        <w:rPr>
          <w:rFonts w:ascii="Arial" w:hAnsi="Arial" w:cs="Arial"/>
          <w:sz w:val="16"/>
          <w:szCs w:val="16"/>
        </w:rPr>
        <w:t>m</w:t>
      </w:r>
      <w:r w:rsidR="004E4BA0" w:rsidRPr="004E4BA0">
        <w:rPr>
          <w:rFonts w:ascii="Arial" w:hAnsi="Arial" w:cs="Arial"/>
          <w:sz w:val="16"/>
          <w:szCs w:val="16"/>
        </w:rPr>
        <w:t>o</w:t>
      </w:r>
      <w:r w:rsidR="004E4BA0">
        <w:rPr>
          <w:rFonts w:ascii="Arial" w:hAnsi="Arial" w:cs="Arial"/>
          <w:sz w:val="16"/>
          <w:szCs w:val="16"/>
        </w:rPr>
        <w:t>c</w:t>
      </w:r>
      <w:r w:rsidR="004E4BA0" w:rsidRPr="004E4BA0">
        <w:rPr>
          <w:rFonts w:ascii="Arial" w:hAnsi="Arial" w:cs="Arial"/>
          <w:sz w:val="16"/>
          <w:szCs w:val="16"/>
        </w:rPr>
        <w:t>y pu</w:t>
      </w:r>
      <w:r w:rsidR="004E4BA0">
        <w:rPr>
          <w:rFonts w:ascii="Arial" w:hAnsi="Arial" w:cs="Arial"/>
          <w:sz w:val="16"/>
          <w:szCs w:val="16"/>
        </w:rPr>
        <w:t>b</w:t>
      </w:r>
      <w:r w:rsidR="004E4BA0" w:rsidRPr="004E4BA0">
        <w:rPr>
          <w:rFonts w:ascii="Arial" w:hAnsi="Arial" w:cs="Arial"/>
          <w:sz w:val="16"/>
          <w:szCs w:val="16"/>
        </w:rPr>
        <w:t>li</w:t>
      </w:r>
      <w:r w:rsidR="004E4BA0">
        <w:rPr>
          <w:rFonts w:ascii="Arial" w:hAnsi="Arial" w:cs="Arial"/>
          <w:sz w:val="16"/>
          <w:szCs w:val="16"/>
        </w:rPr>
        <w:t>c</w:t>
      </w:r>
      <w:r w:rsidR="004E4BA0" w:rsidRPr="004E4BA0">
        <w:rPr>
          <w:rFonts w:ascii="Arial" w:hAnsi="Arial" w:cs="Arial"/>
          <w:sz w:val="16"/>
          <w:szCs w:val="16"/>
        </w:rPr>
        <w:t>z</w:t>
      </w:r>
      <w:r w:rsidR="004E4BA0">
        <w:rPr>
          <w:rFonts w:ascii="Arial" w:hAnsi="Arial" w:cs="Arial"/>
          <w:sz w:val="16"/>
          <w:szCs w:val="16"/>
        </w:rPr>
        <w:t>n</w:t>
      </w:r>
      <w:r w:rsidR="004E4BA0" w:rsidRPr="004E4BA0">
        <w:rPr>
          <w:rFonts w:ascii="Arial" w:hAnsi="Arial" w:cs="Arial"/>
          <w:sz w:val="16"/>
          <w:szCs w:val="16"/>
        </w:rPr>
        <w:t>ej lu</w:t>
      </w:r>
      <w:r w:rsidR="004E4BA0">
        <w:rPr>
          <w:rFonts w:ascii="Arial" w:hAnsi="Arial" w:cs="Arial"/>
          <w:sz w:val="16"/>
          <w:szCs w:val="16"/>
        </w:rPr>
        <w:t>b</w:t>
      </w:r>
      <w:r w:rsidR="004E4BA0" w:rsidRPr="004E4BA0">
        <w:rPr>
          <w:rFonts w:ascii="Arial" w:hAnsi="Arial" w:cs="Arial"/>
          <w:sz w:val="16"/>
          <w:szCs w:val="16"/>
        </w:rPr>
        <w:t xml:space="preserve"> po</w:t>
      </w:r>
      <w:r w:rsidR="004E4BA0">
        <w:rPr>
          <w:rFonts w:ascii="Arial" w:hAnsi="Arial" w:cs="Arial"/>
          <w:sz w:val="16"/>
          <w:szCs w:val="16"/>
        </w:rPr>
        <w:t>m</w:t>
      </w:r>
      <w:r w:rsidR="004E4BA0" w:rsidRPr="004E4BA0">
        <w:rPr>
          <w:rFonts w:ascii="Arial" w:hAnsi="Arial" w:cs="Arial"/>
          <w:sz w:val="16"/>
          <w:szCs w:val="16"/>
        </w:rPr>
        <w:t>o</w:t>
      </w:r>
      <w:r w:rsidR="004E4BA0">
        <w:rPr>
          <w:rFonts w:ascii="Arial" w:hAnsi="Arial" w:cs="Arial"/>
          <w:sz w:val="16"/>
          <w:szCs w:val="16"/>
        </w:rPr>
        <w:t>c</w:t>
      </w:r>
      <w:r w:rsidR="004E4BA0" w:rsidRPr="004E4BA0">
        <w:rPr>
          <w:rFonts w:ascii="Arial" w:hAnsi="Arial" w:cs="Arial"/>
          <w:sz w:val="16"/>
          <w:szCs w:val="16"/>
        </w:rPr>
        <w:t xml:space="preserve">y de </w:t>
      </w:r>
      <w:proofErr w:type="spellStart"/>
      <w:r w:rsidR="004E4BA0" w:rsidRPr="004E4BA0">
        <w:rPr>
          <w:rFonts w:ascii="Arial" w:hAnsi="Arial" w:cs="Arial"/>
          <w:sz w:val="16"/>
          <w:szCs w:val="16"/>
        </w:rPr>
        <w:t>minimis</w:t>
      </w:r>
      <w:proofErr w:type="spellEnd"/>
      <w:r w:rsidR="004E4BA0" w:rsidRPr="004E4BA0">
        <w:rPr>
          <w:rFonts w:ascii="Arial" w:hAnsi="Arial" w:cs="Arial"/>
          <w:sz w:val="16"/>
          <w:szCs w:val="16"/>
        </w:rPr>
        <w:t xml:space="preserve"> </w:t>
      </w:r>
      <w:r w:rsidR="00F7426A">
        <w:rPr>
          <w:rFonts w:ascii="Arial" w:hAnsi="Arial" w:cs="Arial"/>
          <w:sz w:val="16"/>
          <w:szCs w:val="16"/>
        </w:rPr>
        <w:t xml:space="preserve">– </w:t>
      </w:r>
      <w:r w:rsidR="004E4BA0" w:rsidRPr="004E4BA0">
        <w:rPr>
          <w:rFonts w:ascii="Arial" w:hAnsi="Arial" w:cs="Arial"/>
          <w:sz w:val="16"/>
          <w:szCs w:val="16"/>
        </w:rPr>
        <w:t>w okresie 10 lat od jej udzielenia;</w:t>
      </w:r>
    </w:p>
    <w:p w14:paraId="37DE3654" w14:textId="17D15BEB" w:rsidR="006A70EE" w:rsidRPr="001614A6" w:rsidRDefault="006A70EE" w:rsidP="002064EE">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w każdym miejscu bezpośrednio lub pośrednio związanym z realizowaną Inwestycją zapewniając prawo do pełnego wglądu we wszystkie dokumenty związane z Inwestycją. W przypadku kontroli BGK lub BOŚ Pożyczkobiorca informowany jest o planowanej kontroli pisemnie na przynajmniej 7 Dni Roboczych przed planowanym rozpoczęciem czynności kontrolnych, a w przypadku kontroli doraźnej, na 3 Dni Robocze przed rozpoczęciem czynności kontrolnych. Kontrole doraźne </w:t>
      </w:r>
      <w:r w:rsidR="00C27A84" w:rsidRPr="001614A6">
        <w:rPr>
          <w:rFonts w:ascii="Arial" w:hAnsi="Arial" w:cs="Arial"/>
          <w:sz w:val="16"/>
          <w:szCs w:val="16"/>
        </w:rPr>
        <w:t xml:space="preserve">BGK </w:t>
      </w:r>
      <w:r w:rsidRPr="001614A6">
        <w:rPr>
          <w:rFonts w:ascii="Arial" w:hAnsi="Arial" w:cs="Arial"/>
          <w:sz w:val="16"/>
          <w:szCs w:val="16"/>
        </w:rPr>
        <w:t xml:space="preserve">lub </w:t>
      </w:r>
      <w:r w:rsidR="00C27A84" w:rsidRPr="001614A6">
        <w:rPr>
          <w:rFonts w:ascii="Arial" w:hAnsi="Arial" w:cs="Arial"/>
          <w:sz w:val="16"/>
          <w:szCs w:val="16"/>
        </w:rPr>
        <w:t xml:space="preserve">BOŚ </w:t>
      </w:r>
      <w:r w:rsidRPr="001614A6">
        <w:rPr>
          <w:rFonts w:ascii="Arial" w:hAnsi="Arial" w:cs="Arial"/>
          <w:sz w:val="16"/>
          <w:szCs w:val="16"/>
        </w:rPr>
        <w:t>mogą być prowadzone bez zapowiedzi w</w:t>
      </w:r>
      <w:r w:rsidR="00167EFC" w:rsidRPr="001614A6">
        <w:rPr>
          <w:rFonts w:ascii="Arial" w:hAnsi="Arial" w:cs="Arial"/>
          <w:sz w:val="16"/>
          <w:szCs w:val="16"/>
        </w:rPr>
        <w:t> </w:t>
      </w:r>
      <w:r w:rsidRPr="001614A6">
        <w:rPr>
          <w:rFonts w:ascii="Arial" w:hAnsi="Arial" w:cs="Arial"/>
          <w:sz w:val="16"/>
          <w:szCs w:val="16"/>
        </w:rPr>
        <w:t xml:space="preserve">przypadku podejrzenia wystąpienia nadużyć finansowych, nieprawidłowości, uchybień lub zaniedbań ze strony </w:t>
      </w:r>
      <w:r w:rsidR="00C27A84" w:rsidRPr="001614A6">
        <w:rPr>
          <w:rFonts w:ascii="Arial" w:hAnsi="Arial" w:cs="Arial"/>
          <w:sz w:val="16"/>
          <w:szCs w:val="16"/>
        </w:rPr>
        <w:t>Pożyczkobiorcy</w:t>
      </w:r>
      <w:r w:rsidR="00DE1B5B" w:rsidRPr="001614A6">
        <w:rPr>
          <w:rFonts w:ascii="Arial" w:hAnsi="Arial" w:cs="Arial"/>
          <w:sz w:val="16"/>
          <w:szCs w:val="16"/>
        </w:rPr>
        <w:t>;</w:t>
      </w:r>
    </w:p>
    <w:p w14:paraId="6C8437C0" w14:textId="7FCEEC8E" w:rsidR="00DE1B5B" w:rsidRPr="001614A6" w:rsidRDefault="00DE1B5B" w:rsidP="00DE1B5B">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zakres kontroli na miejscu może obejmować wszelkie czynności niezbędne do uzyskania zapewnienia, że Pożyczkobiorca wykonuje prawidłowo wszystkie obowiązki wynikające z Umowy Pożyczki</w:t>
      </w:r>
      <w:r w:rsidR="002537D5" w:rsidRPr="001614A6">
        <w:rPr>
          <w:rFonts w:ascii="Arial" w:hAnsi="Arial" w:cs="Arial"/>
          <w:sz w:val="16"/>
          <w:szCs w:val="16"/>
        </w:rPr>
        <w:t xml:space="preserve"> </w:t>
      </w:r>
      <w:r w:rsidR="00380663" w:rsidRPr="001614A6">
        <w:rPr>
          <w:rFonts w:ascii="Arial" w:hAnsi="Arial" w:cs="Arial"/>
          <w:sz w:val="16"/>
          <w:szCs w:val="16"/>
        </w:rPr>
        <w:t>unijnej</w:t>
      </w:r>
      <w:r w:rsidRPr="001614A6">
        <w:rPr>
          <w:rFonts w:ascii="Arial" w:hAnsi="Arial" w:cs="Arial"/>
          <w:sz w:val="16"/>
          <w:szCs w:val="16"/>
        </w:rPr>
        <w:t>, w szczególności dotyczące:</w:t>
      </w:r>
    </w:p>
    <w:p w14:paraId="275BBBDC" w14:textId="7EFFD4FF" w:rsidR="00DE1B5B" w:rsidRPr="001614A6" w:rsidRDefault="00DE1B5B" w:rsidP="00DE1B5B">
      <w:pPr>
        <w:pStyle w:val="Akapitzlist"/>
        <w:numPr>
          <w:ilvl w:val="4"/>
          <w:numId w:val="11"/>
        </w:numPr>
        <w:spacing w:after="120" w:line="240" w:lineRule="auto"/>
        <w:ind w:left="3402" w:hanging="850"/>
        <w:jc w:val="both"/>
        <w:rPr>
          <w:rFonts w:ascii="Arial" w:hAnsi="Arial" w:cs="Arial"/>
          <w:sz w:val="16"/>
          <w:szCs w:val="16"/>
        </w:rPr>
      </w:pPr>
      <w:r w:rsidRPr="001614A6">
        <w:rPr>
          <w:rFonts w:ascii="Arial" w:hAnsi="Arial" w:cs="Arial"/>
          <w:sz w:val="16"/>
          <w:szCs w:val="16"/>
        </w:rPr>
        <w:t xml:space="preserve">wydatkowania środków Pożyczki </w:t>
      </w:r>
      <w:r w:rsidR="00380663"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zgodn</w:t>
      </w:r>
      <w:r w:rsidR="009E34D7" w:rsidRPr="001614A6">
        <w:rPr>
          <w:rFonts w:ascii="Arial" w:hAnsi="Arial" w:cs="Arial"/>
          <w:sz w:val="16"/>
          <w:szCs w:val="16"/>
        </w:rPr>
        <w:t>ie</w:t>
      </w:r>
      <w:r w:rsidRPr="001614A6">
        <w:rPr>
          <w:rFonts w:ascii="Arial" w:hAnsi="Arial" w:cs="Arial"/>
          <w:sz w:val="16"/>
          <w:szCs w:val="16"/>
        </w:rPr>
        <w:t xml:space="preserve"> z celem, na który udzielona została Pożyczka</w:t>
      </w:r>
      <w:r w:rsidR="002537D5" w:rsidRPr="001614A6">
        <w:rPr>
          <w:rFonts w:ascii="Arial" w:hAnsi="Arial" w:cs="Arial"/>
          <w:sz w:val="16"/>
          <w:szCs w:val="16"/>
        </w:rPr>
        <w:t xml:space="preserve"> </w:t>
      </w:r>
      <w:r w:rsidR="00380663" w:rsidRPr="001614A6">
        <w:rPr>
          <w:rFonts w:ascii="Arial" w:hAnsi="Arial" w:cs="Arial"/>
          <w:sz w:val="16"/>
          <w:szCs w:val="16"/>
        </w:rPr>
        <w:t>unijna</w:t>
      </w:r>
      <w:r w:rsidRPr="001614A6">
        <w:rPr>
          <w:rFonts w:ascii="Arial" w:hAnsi="Arial" w:cs="Arial"/>
          <w:sz w:val="16"/>
          <w:szCs w:val="16"/>
        </w:rPr>
        <w:t xml:space="preserve">, określonym w Umowie Pożyczki </w:t>
      </w:r>
      <w:r w:rsidR="00380663"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(na przykład na</w:t>
      </w:r>
      <w:r w:rsidR="002537D5" w:rsidRPr="001614A6">
        <w:rPr>
          <w:rFonts w:ascii="Arial" w:hAnsi="Arial" w:cs="Arial"/>
          <w:sz w:val="16"/>
          <w:szCs w:val="16"/>
        </w:rPr>
        <w:t> </w:t>
      </w:r>
      <w:r w:rsidRPr="001614A6">
        <w:rPr>
          <w:rFonts w:ascii="Arial" w:hAnsi="Arial" w:cs="Arial"/>
          <w:sz w:val="16"/>
          <w:szCs w:val="16"/>
        </w:rPr>
        <w:t>podstawie faktur, dokumentów równoważnych, dokumentacji związanej z</w:t>
      </w:r>
      <w:r w:rsidR="002537D5" w:rsidRPr="001614A6">
        <w:rPr>
          <w:rFonts w:ascii="Arial" w:hAnsi="Arial" w:cs="Arial"/>
          <w:sz w:val="16"/>
          <w:szCs w:val="16"/>
        </w:rPr>
        <w:t> </w:t>
      </w:r>
      <w:r w:rsidRPr="001614A6">
        <w:rPr>
          <w:rFonts w:ascii="Arial" w:hAnsi="Arial" w:cs="Arial"/>
          <w:sz w:val="16"/>
          <w:szCs w:val="16"/>
        </w:rPr>
        <w:t>realizowaną inwestycją – jeśli dotyczy, zdjęciowej, technicznej, protokołów z</w:t>
      </w:r>
      <w:r w:rsidR="002537D5" w:rsidRPr="001614A6">
        <w:rPr>
          <w:rFonts w:ascii="Arial" w:hAnsi="Arial" w:cs="Arial"/>
          <w:sz w:val="16"/>
          <w:szCs w:val="16"/>
        </w:rPr>
        <w:t> </w:t>
      </w:r>
      <w:r w:rsidRPr="001614A6">
        <w:rPr>
          <w:rFonts w:ascii="Arial" w:hAnsi="Arial" w:cs="Arial"/>
          <w:sz w:val="16"/>
          <w:szCs w:val="16"/>
        </w:rPr>
        <w:t>wizyt na miejscu – jeśli dotyczy</w:t>
      </w:r>
      <w:r w:rsidR="003D26FB" w:rsidRPr="001614A6">
        <w:rPr>
          <w:rFonts w:ascii="Arial" w:hAnsi="Arial" w:cs="Arial"/>
          <w:sz w:val="16"/>
          <w:szCs w:val="16"/>
        </w:rPr>
        <w:t>)</w:t>
      </w:r>
      <w:r w:rsidRPr="001614A6">
        <w:rPr>
          <w:rFonts w:ascii="Arial" w:hAnsi="Arial" w:cs="Arial"/>
          <w:sz w:val="16"/>
          <w:szCs w:val="16"/>
        </w:rPr>
        <w:t>;</w:t>
      </w:r>
    </w:p>
    <w:p w14:paraId="0542AB2F" w14:textId="77777777" w:rsidR="00DE1B5B" w:rsidRPr="001614A6" w:rsidRDefault="00DE1B5B" w:rsidP="00DE1B5B">
      <w:pPr>
        <w:pStyle w:val="Akapitzlist"/>
        <w:numPr>
          <w:ilvl w:val="4"/>
          <w:numId w:val="11"/>
        </w:numPr>
        <w:spacing w:after="120" w:line="240" w:lineRule="auto"/>
        <w:ind w:left="3402" w:hanging="850"/>
        <w:jc w:val="both"/>
        <w:rPr>
          <w:rFonts w:ascii="Arial" w:hAnsi="Arial" w:cs="Arial"/>
          <w:sz w:val="16"/>
          <w:szCs w:val="16"/>
        </w:rPr>
      </w:pPr>
      <w:r w:rsidRPr="001614A6">
        <w:rPr>
          <w:rFonts w:ascii="Arial" w:hAnsi="Arial" w:cs="Arial"/>
          <w:sz w:val="16"/>
          <w:szCs w:val="16"/>
        </w:rPr>
        <w:t>zrealizowania Inwestycji w wymaganym zakresie pod względem rzeczowym;</w:t>
      </w:r>
    </w:p>
    <w:p w14:paraId="69ADEFC1" w14:textId="5F4131A3" w:rsidR="00DE1B5B" w:rsidRPr="001614A6" w:rsidRDefault="00DE1B5B" w:rsidP="00DE1B5B">
      <w:pPr>
        <w:pStyle w:val="Akapitzlist"/>
        <w:numPr>
          <w:ilvl w:val="4"/>
          <w:numId w:val="11"/>
        </w:numPr>
        <w:spacing w:after="120" w:line="240" w:lineRule="auto"/>
        <w:ind w:left="3402" w:hanging="850"/>
        <w:contextualSpacing w:val="0"/>
        <w:jc w:val="both"/>
        <w:rPr>
          <w:rFonts w:ascii="Arial" w:hAnsi="Arial" w:cs="Arial"/>
          <w:sz w:val="16"/>
          <w:szCs w:val="16"/>
        </w:rPr>
      </w:pPr>
      <w:r w:rsidRPr="001614A6">
        <w:rPr>
          <w:rFonts w:ascii="Arial" w:hAnsi="Arial" w:cs="Arial"/>
          <w:sz w:val="16"/>
          <w:szCs w:val="16"/>
        </w:rPr>
        <w:t>umieszczenia trwałych tablic informacyjnych / tablic pamiątkowych lub plakatów/ elektronicznego wyświetlacza, zgodnie z wymogami określonymi w Umowie Operacyjnej.</w:t>
      </w:r>
    </w:p>
    <w:p w14:paraId="648896B7" w14:textId="5752D144" w:rsidR="00DE1B5B" w:rsidRPr="001614A6" w:rsidRDefault="00DE1B5B"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lastRenderedPageBreak/>
        <w:t>W przypadku zaistnienia przesłanek wskazujących na możliwość wystąpienia Nieprawidłowości lub innych wątpliwości co do prawidłowej realizacji Umowy Pożyczki</w:t>
      </w:r>
      <w:r w:rsidR="002537D5" w:rsidRPr="001614A6">
        <w:rPr>
          <w:rFonts w:ascii="Arial" w:hAnsi="Arial" w:cs="Arial"/>
          <w:sz w:val="16"/>
          <w:szCs w:val="16"/>
        </w:rPr>
        <w:t xml:space="preserve"> </w:t>
      </w:r>
      <w:r w:rsidR="00380663" w:rsidRPr="001614A6">
        <w:rPr>
          <w:rFonts w:ascii="Arial" w:hAnsi="Arial" w:cs="Arial"/>
          <w:sz w:val="16"/>
          <w:szCs w:val="16"/>
        </w:rPr>
        <w:t>unijnej</w:t>
      </w:r>
      <w:r w:rsidRPr="001614A6">
        <w:rPr>
          <w:rFonts w:ascii="Arial" w:hAnsi="Arial" w:cs="Arial"/>
          <w:sz w:val="16"/>
          <w:szCs w:val="16"/>
        </w:rPr>
        <w:t xml:space="preserve">, w tym braku możliwości wyegzekwowania przez BOŚ Rozliczenia Pożyczki </w:t>
      </w:r>
      <w:r w:rsidR="00380663" w:rsidRPr="001614A6">
        <w:rPr>
          <w:rFonts w:ascii="Arial" w:hAnsi="Arial" w:cs="Arial"/>
          <w:sz w:val="16"/>
          <w:szCs w:val="16"/>
        </w:rPr>
        <w:t>unijnej</w:t>
      </w:r>
      <w:r w:rsidRPr="001614A6">
        <w:rPr>
          <w:rFonts w:ascii="Arial" w:hAnsi="Arial" w:cs="Arial"/>
          <w:sz w:val="16"/>
          <w:szCs w:val="16"/>
        </w:rPr>
        <w:t xml:space="preserve">, zgodnie z zasadami wskazanymi w pkt. </w:t>
      </w:r>
      <w:r w:rsidRPr="001614A6">
        <w:rPr>
          <w:rFonts w:ascii="Arial" w:hAnsi="Arial" w:cs="Arial"/>
          <w:sz w:val="16"/>
          <w:szCs w:val="16"/>
        </w:rPr>
        <w:fldChar w:fldCharType="begin"/>
      </w:r>
      <w:r w:rsidRPr="001614A6">
        <w:rPr>
          <w:rFonts w:ascii="Arial" w:hAnsi="Arial" w:cs="Arial"/>
          <w:sz w:val="16"/>
          <w:szCs w:val="16"/>
        </w:rPr>
        <w:instrText xml:space="preserve"> REF _Ref160028968 \r \h </w:instrText>
      </w:r>
      <w:r w:rsidR="00083ACC"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1F3815" w:rsidRPr="001614A6">
        <w:rPr>
          <w:rFonts w:ascii="Arial" w:hAnsi="Arial" w:cs="Arial"/>
          <w:sz w:val="16"/>
          <w:szCs w:val="16"/>
        </w:rPr>
        <w:t>14</w:t>
      </w:r>
      <w:r w:rsidRPr="001614A6">
        <w:rPr>
          <w:rFonts w:ascii="Arial" w:hAnsi="Arial" w:cs="Arial"/>
          <w:sz w:val="16"/>
          <w:szCs w:val="16"/>
        </w:rPr>
        <w:fldChar w:fldCharType="end"/>
      </w:r>
      <w:r w:rsidRPr="001614A6">
        <w:rPr>
          <w:rFonts w:ascii="Arial" w:hAnsi="Arial" w:cs="Arial"/>
          <w:sz w:val="16"/>
          <w:szCs w:val="16"/>
        </w:rPr>
        <w:t xml:space="preserve">, BOŚ </w:t>
      </w:r>
      <w:r w:rsidR="00A30260" w:rsidRPr="001614A6">
        <w:rPr>
          <w:rFonts w:ascii="Arial" w:hAnsi="Arial" w:cs="Arial"/>
          <w:sz w:val="16"/>
          <w:szCs w:val="16"/>
        </w:rPr>
        <w:t xml:space="preserve">uprawniony </w:t>
      </w:r>
      <w:r w:rsidRPr="001614A6">
        <w:rPr>
          <w:rFonts w:ascii="Arial" w:hAnsi="Arial" w:cs="Arial"/>
          <w:sz w:val="16"/>
          <w:szCs w:val="16"/>
        </w:rPr>
        <w:t xml:space="preserve">jest do przeprowadzenia w terminie 5 Dni Roboczych od powzięcia informacji o możliwości wystąpienia Nieprawidłowości lub innych wątpliwości co do prawidłowej realizacji Umowy </w:t>
      </w:r>
      <w:r w:rsidR="008C38DE" w:rsidRPr="001614A6">
        <w:rPr>
          <w:rFonts w:ascii="Arial" w:hAnsi="Arial" w:cs="Arial"/>
          <w:sz w:val="16"/>
          <w:szCs w:val="16"/>
        </w:rPr>
        <w:t>Pożyczki</w:t>
      </w:r>
      <w:r w:rsidRPr="001614A6">
        <w:rPr>
          <w:rFonts w:ascii="Arial" w:hAnsi="Arial" w:cs="Arial"/>
          <w:sz w:val="16"/>
          <w:szCs w:val="16"/>
        </w:rPr>
        <w:t xml:space="preserve">, kontroli doraźnej w formie kontroli na miejscu. </w:t>
      </w:r>
    </w:p>
    <w:p w14:paraId="47BC4454" w14:textId="09F817EF" w:rsidR="001C7D1E" w:rsidRPr="001614A6" w:rsidRDefault="001C7D1E" w:rsidP="001C7D1E">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Pożyczkobiorca jest zobowiązany zapewnić podmiotom, o których mowa w pkt</w:t>
      </w:r>
      <w:r w:rsidR="00DE1B5B" w:rsidRPr="001614A6">
        <w:rPr>
          <w:rFonts w:ascii="Arial" w:hAnsi="Arial" w:cs="Arial"/>
          <w:sz w:val="16"/>
          <w:szCs w:val="16"/>
        </w:rPr>
        <w:t xml:space="preserve">. </w:t>
      </w:r>
      <w:r w:rsidR="00DE1B5B" w:rsidRPr="001614A6">
        <w:rPr>
          <w:rFonts w:ascii="Arial" w:hAnsi="Arial" w:cs="Arial"/>
          <w:sz w:val="16"/>
          <w:szCs w:val="16"/>
        </w:rPr>
        <w:fldChar w:fldCharType="begin"/>
      </w:r>
      <w:r w:rsidR="00DE1B5B" w:rsidRPr="001614A6">
        <w:rPr>
          <w:rFonts w:ascii="Arial" w:hAnsi="Arial" w:cs="Arial"/>
          <w:sz w:val="16"/>
          <w:szCs w:val="16"/>
        </w:rPr>
        <w:instrText xml:space="preserve"> REF _Ref160710030 \r \h </w:instrText>
      </w:r>
      <w:r w:rsidR="00083ACC" w:rsidRPr="001614A6">
        <w:rPr>
          <w:rFonts w:ascii="Arial" w:hAnsi="Arial" w:cs="Arial"/>
          <w:sz w:val="16"/>
          <w:szCs w:val="16"/>
        </w:rPr>
        <w:instrText xml:space="preserve"> \* MERGEFORMAT </w:instrText>
      </w:r>
      <w:r w:rsidR="00DE1B5B" w:rsidRPr="001614A6">
        <w:rPr>
          <w:rFonts w:ascii="Arial" w:hAnsi="Arial" w:cs="Arial"/>
          <w:sz w:val="16"/>
          <w:szCs w:val="16"/>
        </w:rPr>
      </w:r>
      <w:r w:rsidR="00DE1B5B" w:rsidRPr="001614A6">
        <w:rPr>
          <w:rFonts w:ascii="Arial" w:hAnsi="Arial" w:cs="Arial"/>
          <w:sz w:val="16"/>
          <w:szCs w:val="16"/>
        </w:rPr>
        <w:fldChar w:fldCharType="separate"/>
      </w:r>
      <w:r w:rsidR="001F3815" w:rsidRPr="001614A6">
        <w:rPr>
          <w:rFonts w:ascii="Arial" w:hAnsi="Arial" w:cs="Arial"/>
          <w:sz w:val="16"/>
          <w:szCs w:val="16"/>
        </w:rPr>
        <w:t>10.1.3</w:t>
      </w:r>
      <w:r w:rsidR="00DE1B5B" w:rsidRPr="001614A6">
        <w:rPr>
          <w:rFonts w:ascii="Arial" w:hAnsi="Arial" w:cs="Arial"/>
          <w:sz w:val="16"/>
          <w:szCs w:val="16"/>
        </w:rPr>
        <w:fldChar w:fldCharType="end"/>
      </w:r>
      <w:r w:rsidRPr="001614A6">
        <w:rPr>
          <w:rFonts w:ascii="Arial" w:hAnsi="Arial" w:cs="Arial"/>
          <w:sz w:val="16"/>
          <w:szCs w:val="16"/>
        </w:rPr>
        <w:t>, m.in.:</w:t>
      </w:r>
    </w:p>
    <w:p w14:paraId="1C962D80" w14:textId="27051F42" w:rsidR="001C7D1E" w:rsidRPr="001614A6" w:rsidRDefault="001C7D1E" w:rsidP="008D5648">
      <w:pPr>
        <w:pStyle w:val="Akapitzlist"/>
        <w:numPr>
          <w:ilvl w:val="4"/>
          <w:numId w:val="11"/>
        </w:numPr>
        <w:spacing w:after="120" w:line="240" w:lineRule="auto"/>
        <w:ind w:left="3402" w:hanging="850"/>
        <w:contextualSpacing w:val="0"/>
        <w:jc w:val="both"/>
        <w:rPr>
          <w:rFonts w:ascii="Arial" w:hAnsi="Arial" w:cs="Arial"/>
          <w:sz w:val="16"/>
          <w:szCs w:val="16"/>
        </w:rPr>
      </w:pPr>
      <w:r w:rsidRPr="001614A6">
        <w:rPr>
          <w:rFonts w:ascii="Arial" w:hAnsi="Arial" w:cs="Arial"/>
          <w:sz w:val="16"/>
          <w:szCs w:val="16"/>
        </w:rPr>
        <w:t>prawo do pełnego wglądu we wszystkie dokumenty, w tym dokumenty elektroniczne, potwierdzające prawidłową realizację Umowy, przez cały Okres Przechowywania Dokumentów oraz umożliwić tworzenie ich uwierzytelnionych kopii, odpisów, wyciągów, zestawień oraz sporządzania na ich podstawie obliczeń,</w:t>
      </w:r>
    </w:p>
    <w:p w14:paraId="485C38F4" w14:textId="2AC61254" w:rsidR="001C7D1E" w:rsidRPr="001614A6" w:rsidRDefault="001C7D1E" w:rsidP="008D5648">
      <w:pPr>
        <w:pStyle w:val="Akapitzlist"/>
        <w:numPr>
          <w:ilvl w:val="4"/>
          <w:numId w:val="11"/>
        </w:numPr>
        <w:spacing w:after="120" w:line="240" w:lineRule="auto"/>
        <w:ind w:left="3402" w:hanging="850"/>
        <w:contextualSpacing w:val="0"/>
        <w:jc w:val="both"/>
        <w:rPr>
          <w:rFonts w:ascii="Arial" w:hAnsi="Arial" w:cs="Arial"/>
          <w:sz w:val="16"/>
          <w:szCs w:val="16"/>
        </w:rPr>
      </w:pPr>
      <w:r w:rsidRPr="001614A6">
        <w:rPr>
          <w:rFonts w:ascii="Arial" w:hAnsi="Arial" w:cs="Arial"/>
          <w:sz w:val="16"/>
          <w:szCs w:val="16"/>
        </w:rPr>
        <w:t>udzielanie odpowiedzi na wszelkie zapytania tych podmiotów dotyczące realizacji Umowy w ustalonej przez te podmioty formie, bezzwłocznie lub w terminach w tych zapytaniach określonych,</w:t>
      </w:r>
    </w:p>
    <w:p w14:paraId="1501BDFD" w14:textId="7EB698F8" w:rsidR="001C7D1E" w:rsidRPr="001614A6" w:rsidRDefault="001C7D1E" w:rsidP="008D5648">
      <w:pPr>
        <w:pStyle w:val="Akapitzlist"/>
        <w:numPr>
          <w:ilvl w:val="4"/>
          <w:numId w:val="11"/>
        </w:numPr>
        <w:spacing w:after="120" w:line="240" w:lineRule="auto"/>
        <w:ind w:left="3402" w:hanging="850"/>
        <w:contextualSpacing w:val="0"/>
        <w:jc w:val="both"/>
        <w:rPr>
          <w:rFonts w:ascii="Arial" w:hAnsi="Arial" w:cs="Arial"/>
          <w:sz w:val="16"/>
          <w:szCs w:val="16"/>
        </w:rPr>
      </w:pPr>
      <w:r w:rsidRPr="001614A6">
        <w:rPr>
          <w:rFonts w:ascii="Arial" w:hAnsi="Arial" w:cs="Arial"/>
          <w:sz w:val="16"/>
          <w:szCs w:val="16"/>
        </w:rPr>
        <w:t>prawo do dostępu do urządzeń, obiektów, terenów i pomieszczeń, w których realizowana jest Umowa lub zgromadzona jest dokumentacja dotycząca realizowanej Umowy, systemów teleinformatycznych, w tym baz danych, kodów źródłowych i innych dokumentów elektronicznych wykorzystywanych do realizacji Umowy,</w:t>
      </w:r>
    </w:p>
    <w:p w14:paraId="39A583BE" w14:textId="11C94979" w:rsidR="001C7D1E" w:rsidRPr="001614A6" w:rsidRDefault="001C7D1E" w:rsidP="001C7D1E">
      <w:pPr>
        <w:pStyle w:val="Akapitzlist"/>
        <w:numPr>
          <w:ilvl w:val="4"/>
          <w:numId w:val="11"/>
        </w:numPr>
        <w:spacing w:after="120" w:line="240" w:lineRule="auto"/>
        <w:ind w:left="3402" w:hanging="850"/>
        <w:contextualSpacing w:val="0"/>
        <w:jc w:val="both"/>
        <w:rPr>
          <w:rFonts w:ascii="Arial" w:hAnsi="Arial" w:cs="Arial"/>
          <w:sz w:val="16"/>
          <w:szCs w:val="16"/>
        </w:rPr>
      </w:pPr>
      <w:r w:rsidRPr="001614A6">
        <w:rPr>
          <w:rFonts w:ascii="Arial" w:hAnsi="Arial" w:cs="Arial"/>
          <w:sz w:val="16"/>
          <w:szCs w:val="16"/>
        </w:rPr>
        <w:t>obecność osób, które udzielą wyjaśnień na temat realizacji Umowy.</w:t>
      </w:r>
    </w:p>
    <w:p w14:paraId="0662BF7E" w14:textId="05A89660" w:rsidR="006E13F8" w:rsidRPr="001614A6" w:rsidRDefault="006E13F8" w:rsidP="00262524">
      <w:pPr>
        <w:pStyle w:val="Akapitzlist"/>
        <w:numPr>
          <w:ilvl w:val="2"/>
          <w:numId w:val="11"/>
        </w:numPr>
        <w:spacing w:after="120" w:line="240" w:lineRule="auto"/>
        <w:ind w:left="1225" w:hanging="505"/>
        <w:contextualSpacing w:val="0"/>
        <w:jc w:val="both"/>
        <w:rPr>
          <w:rFonts w:ascii="Arial" w:hAnsi="Arial" w:cs="Arial"/>
          <w:sz w:val="16"/>
          <w:szCs w:val="16"/>
        </w:rPr>
      </w:pPr>
      <w:bookmarkStart w:id="10" w:name="_Ref160711870"/>
      <w:r w:rsidRPr="001614A6">
        <w:rPr>
          <w:rFonts w:ascii="Arial" w:hAnsi="Arial" w:cs="Arial"/>
          <w:sz w:val="16"/>
          <w:szCs w:val="16"/>
        </w:rPr>
        <w:t>[</w:t>
      </w:r>
      <w:r w:rsidRPr="001614A6">
        <w:rPr>
          <w:rFonts w:ascii="Arial" w:hAnsi="Arial" w:cs="Arial"/>
          <w:b/>
          <w:bCs/>
          <w:sz w:val="16"/>
          <w:szCs w:val="16"/>
        </w:rPr>
        <w:t>komunikacja i widoczność</w:t>
      </w:r>
      <w:r w:rsidRPr="001614A6">
        <w:rPr>
          <w:rFonts w:ascii="Arial" w:hAnsi="Arial" w:cs="Arial"/>
          <w:sz w:val="16"/>
          <w:szCs w:val="16"/>
        </w:rPr>
        <w:t>] realizacji obowiązków w zakresie komunikacji i widoczności</w:t>
      </w:r>
      <w:r w:rsidR="0073451F" w:rsidRPr="001614A6">
        <w:rPr>
          <w:rFonts w:ascii="Arial" w:hAnsi="Arial" w:cs="Arial"/>
          <w:sz w:val="16"/>
          <w:szCs w:val="16"/>
        </w:rPr>
        <w:t xml:space="preserve"> w ramach dystrybucji Funduszy Europejskich na lata 2021-2027</w:t>
      </w:r>
      <w:r w:rsidRPr="001614A6">
        <w:rPr>
          <w:rFonts w:ascii="Arial" w:hAnsi="Arial" w:cs="Arial"/>
          <w:sz w:val="16"/>
          <w:szCs w:val="16"/>
        </w:rPr>
        <w:t>,</w:t>
      </w:r>
      <w:r w:rsidR="00103A06" w:rsidRPr="001614A6">
        <w:rPr>
          <w:rFonts w:ascii="Arial" w:hAnsi="Arial" w:cs="Arial"/>
          <w:sz w:val="16"/>
          <w:szCs w:val="16"/>
        </w:rPr>
        <w:t xml:space="preserve"> zgodnie z Rozporządzeniem Ogólnym; Wytycznymi dotyczącymi informacji i promocji Funduszy Europejskich na lata 2021-2027; Strategią Komunikacji Funduszy Europejskich 2021-2027; Księgą Tożsamości Wizualnej marki Fundusze Europejskie 2021-2027; Kartami Wizualizacji Programów; Podręcznikiem wnioskodawcy i beneficjenta Funduszy Europejskich na lata 2021-2027 w zakresie informacji i promocji – w zakresie odpowiednim dla charakteru </w:t>
      </w:r>
      <w:r w:rsidR="00601FC3">
        <w:rPr>
          <w:rFonts w:ascii="Arial" w:hAnsi="Arial" w:cs="Arial"/>
          <w:sz w:val="16"/>
          <w:szCs w:val="16"/>
        </w:rPr>
        <w:t xml:space="preserve">Pożyczek unijnych </w:t>
      </w:r>
      <w:r w:rsidRPr="001614A6">
        <w:rPr>
          <w:rFonts w:ascii="Arial" w:hAnsi="Arial" w:cs="Arial"/>
          <w:sz w:val="16"/>
          <w:szCs w:val="16"/>
        </w:rPr>
        <w:t>tj.:</w:t>
      </w:r>
      <w:bookmarkEnd w:id="10"/>
    </w:p>
    <w:p w14:paraId="159010E1" w14:textId="77777777" w:rsidR="00103A06" w:rsidRPr="001614A6" w:rsidRDefault="006E13F8" w:rsidP="006E13F8">
      <w:pPr>
        <w:pStyle w:val="Akapitzlist"/>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tablica informacyjna/ pamiątkowa</w:t>
      </w:r>
      <w:r w:rsidRPr="001614A6">
        <w:rPr>
          <w:rFonts w:ascii="Arial" w:hAnsi="Arial" w:cs="Arial"/>
          <w:sz w:val="16"/>
          <w:szCs w:val="16"/>
        </w:rPr>
        <w:t xml:space="preserve">] </w:t>
      </w:r>
      <w:r w:rsidR="00103A06" w:rsidRPr="001614A6">
        <w:rPr>
          <w:rFonts w:ascii="Arial" w:hAnsi="Arial" w:cs="Arial"/>
          <w:sz w:val="16"/>
          <w:szCs w:val="16"/>
        </w:rPr>
        <w:t xml:space="preserve">zamieszczenia tablicy informacyjnej/ pamiątkowej </w:t>
      </w:r>
      <w:r w:rsidRPr="001614A6">
        <w:rPr>
          <w:rFonts w:ascii="Arial" w:hAnsi="Arial" w:cs="Arial"/>
          <w:sz w:val="16"/>
          <w:szCs w:val="16"/>
        </w:rPr>
        <w:t>w</w:t>
      </w:r>
      <w:r w:rsidR="00103A06" w:rsidRPr="001614A6">
        <w:rPr>
          <w:rFonts w:ascii="Arial" w:hAnsi="Arial" w:cs="Arial"/>
          <w:sz w:val="16"/>
          <w:szCs w:val="16"/>
        </w:rPr>
        <w:t> </w:t>
      </w:r>
      <w:r w:rsidRPr="001614A6">
        <w:rPr>
          <w:rFonts w:ascii="Arial" w:hAnsi="Arial" w:cs="Arial"/>
          <w:sz w:val="16"/>
          <w:szCs w:val="16"/>
        </w:rPr>
        <w:t>przypadku</w:t>
      </w:r>
      <w:r w:rsidR="00103A06" w:rsidRPr="001614A6">
        <w:rPr>
          <w:rFonts w:ascii="Arial" w:hAnsi="Arial" w:cs="Arial"/>
          <w:sz w:val="16"/>
          <w:szCs w:val="16"/>
        </w:rPr>
        <w:t>:</w:t>
      </w:r>
    </w:p>
    <w:p w14:paraId="18645009" w14:textId="646EB2BF" w:rsidR="006E13F8" w:rsidRPr="001614A6" w:rsidRDefault="006E13F8" w:rsidP="00103A06">
      <w:pPr>
        <w:pStyle w:val="Akapitzlist"/>
        <w:numPr>
          <w:ilvl w:val="4"/>
          <w:numId w:val="11"/>
        </w:numPr>
        <w:spacing w:after="120" w:line="240" w:lineRule="auto"/>
        <w:ind w:left="3402" w:hanging="992"/>
        <w:contextualSpacing w:val="0"/>
        <w:jc w:val="both"/>
        <w:rPr>
          <w:rFonts w:ascii="Arial" w:hAnsi="Arial" w:cs="Arial"/>
          <w:sz w:val="16"/>
          <w:szCs w:val="16"/>
        </w:rPr>
      </w:pPr>
      <w:r w:rsidRPr="001614A6">
        <w:rPr>
          <w:rFonts w:ascii="Arial" w:hAnsi="Arial" w:cs="Arial"/>
          <w:sz w:val="16"/>
          <w:szCs w:val="16"/>
        </w:rPr>
        <w:t xml:space="preserve">Inwestycji, której łączny koszt przekracza 500.000,00 EUR i jednocześnie obejmuje ona inwestycje rzeczowe lub instalację zakupionego w ramach realizacji Inwestycji sprzętu – informowania społeczeństwa o każdym przypadku otrzymania wsparcia na realizację takiej inwestycji poprzez umieszczanie, niezwłocznie po rozpoczęciu fizycznej realizacji inwestycji lub po zainstalowaniu sprzętu, trwałej tablicy informacyjnej lub tablicy pamiątkowej, które przedstawiają symbol Unii </w:t>
      </w:r>
      <w:r w:rsidR="00A30260" w:rsidRPr="001614A6">
        <w:rPr>
          <w:rFonts w:ascii="Arial" w:hAnsi="Arial" w:cs="Arial"/>
          <w:sz w:val="16"/>
          <w:szCs w:val="16"/>
        </w:rPr>
        <w:t xml:space="preserve">Europejskiej </w:t>
      </w:r>
      <w:r w:rsidRPr="001614A6">
        <w:rPr>
          <w:rFonts w:ascii="Arial" w:hAnsi="Arial" w:cs="Arial"/>
          <w:sz w:val="16"/>
          <w:szCs w:val="16"/>
        </w:rPr>
        <w:t>wraz z informacjami o</w:t>
      </w:r>
      <w:r w:rsidR="0073451F" w:rsidRPr="001614A6">
        <w:rPr>
          <w:rFonts w:ascii="Arial" w:hAnsi="Arial" w:cs="Arial"/>
          <w:sz w:val="16"/>
          <w:szCs w:val="16"/>
        </w:rPr>
        <w:t> </w:t>
      </w:r>
      <w:r w:rsidRPr="001614A6">
        <w:rPr>
          <w:rFonts w:ascii="Arial" w:hAnsi="Arial" w:cs="Arial"/>
          <w:sz w:val="16"/>
          <w:szCs w:val="16"/>
        </w:rPr>
        <w:t>Inwestycji, w sposób wyraźnie widoczny dla ogółu;</w:t>
      </w:r>
    </w:p>
    <w:p w14:paraId="34B5322A" w14:textId="1BD9F592" w:rsidR="00103A06" w:rsidRPr="001614A6" w:rsidRDefault="00103A06" w:rsidP="008D5648">
      <w:pPr>
        <w:pStyle w:val="Akapitzlist"/>
        <w:numPr>
          <w:ilvl w:val="4"/>
          <w:numId w:val="11"/>
        </w:numPr>
        <w:spacing w:after="120" w:line="240" w:lineRule="auto"/>
        <w:ind w:left="3402" w:hanging="992"/>
        <w:contextualSpacing w:val="0"/>
        <w:jc w:val="both"/>
        <w:rPr>
          <w:rFonts w:ascii="Arial" w:hAnsi="Arial" w:cs="Arial"/>
          <w:sz w:val="16"/>
          <w:szCs w:val="16"/>
        </w:rPr>
      </w:pPr>
      <w:r w:rsidRPr="001614A6">
        <w:rPr>
          <w:rFonts w:ascii="Arial" w:hAnsi="Arial" w:cs="Arial"/>
          <w:sz w:val="16"/>
          <w:szCs w:val="16"/>
        </w:rPr>
        <w:t>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555D30CB" w14:textId="1A5592AC" w:rsidR="0073451F" w:rsidRPr="001614A6" w:rsidRDefault="006E13F8" w:rsidP="008D5648">
      <w:pPr>
        <w:pStyle w:val="Akapitzlist"/>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oznaczanie materiałów i dokumentów]</w:t>
      </w:r>
      <w:r w:rsidRPr="001614A6">
        <w:rPr>
          <w:rFonts w:ascii="Arial" w:hAnsi="Arial" w:cs="Arial"/>
          <w:sz w:val="16"/>
          <w:szCs w:val="16"/>
        </w:rPr>
        <w:t xml:space="preserve"> oznaczania materiałów i dokumentów, stron internetowych oraz przygotowania tablic informacyjnych, pamiątkowych, wyświetlaczy elektronicznych, czy plakatów informacyjnych,</w:t>
      </w:r>
      <w:r w:rsidR="00103A06" w:rsidRPr="001614A6">
        <w:rPr>
          <w:rFonts w:ascii="Arial" w:hAnsi="Arial" w:cs="Arial"/>
          <w:sz w:val="16"/>
          <w:szCs w:val="16"/>
        </w:rPr>
        <w:t xml:space="preserve"> w sposób zgodny z regulacjami wskazanymi w pkt. </w:t>
      </w:r>
      <w:r w:rsidR="00103A06" w:rsidRPr="001614A6">
        <w:rPr>
          <w:rFonts w:ascii="Arial" w:hAnsi="Arial" w:cs="Arial"/>
          <w:sz w:val="16"/>
          <w:szCs w:val="16"/>
        </w:rPr>
        <w:fldChar w:fldCharType="begin"/>
      </w:r>
      <w:r w:rsidR="00103A06" w:rsidRPr="001614A6">
        <w:rPr>
          <w:rFonts w:ascii="Arial" w:hAnsi="Arial" w:cs="Arial"/>
          <w:sz w:val="16"/>
          <w:szCs w:val="16"/>
        </w:rPr>
        <w:instrText xml:space="preserve"> REF _Ref160711870 \r \h </w:instrText>
      </w:r>
      <w:r w:rsidR="00083ACC" w:rsidRPr="001614A6">
        <w:rPr>
          <w:rFonts w:ascii="Arial" w:hAnsi="Arial" w:cs="Arial"/>
          <w:sz w:val="16"/>
          <w:szCs w:val="16"/>
        </w:rPr>
        <w:instrText xml:space="preserve"> \* MERGEFORMAT </w:instrText>
      </w:r>
      <w:r w:rsidR="00103A06" w:rsidRPr="001614A6">
        <w:rPr>
          <w:rFonts w:ascii="Arial" w:hAnsi="Arial" w:cs="Arial"/>
          <w:sz w:val="16"/>
          <w:szCs w:val="16"/>
        </w:rPr>
      </w:r>
      <w:r w:rsidR="00103A06" w:rsidRPr="001614A6">
        <w:rPr>
          <w:rFonts w:ascii="Arial" w:hAnsi="Arial" w:cs="Arial"/>
          <w:sz w:val="16"/>
          <w:szCs w:val="16"/>
        </w:rPr>
        <w:fldChar w:fldCharType="separate"/>
      </w:r>
      <w:r w:rsidR="001F3815" w:rsidRPr="001614A6">
        <w:rPr>
          <w:rFonts w:ascii="Arial" w:hAnsi="Arial" w:cs="Arial"/>
          <w:sz w:val="16"/>
          <w:szCs w:val="16"/>
        </w:rPr>
        <w:t>10.1.4</w:t>
      </w:r>
      <w:r w:rsidR="00103A06" w:rsidRPr="001614A6">
        <w:rPr>
          <w:rFonts w:ascii="Arial" w:hAnsi="Arial" w:cs="Arial"/>
          <w:sz w:val="16"/>
          <w:szCs w:val="16"/>
        </w:rPr>
        <w:fldChar w:fldCharType="end"/>
      </w:r>
      <w:r w:rsidR="00103A06" w:rsidRPr="001614A6">
        <w:rPr>
          <w:rFonts w:ascii="Arial" w:hAnsi="Arial" w:cs="Arial"/>
          <w:sz w:val="16"/>
          <w:szCs w:val="16"/>
        </w:rPr>
        <w:t xml:space="preserve">, w tym z załącznikiem nr IX do Rozporządzenia Ogólnego i Księgą Tożsamości Wizualnej marki Fundusze Europejskie 2021-2027. Wzory zawarte w Księdze Tożsamości Wizualnej są obowiązkowe, tzn. nie podlegają modyfikacjom, z zastrzeżeniem jednak, </w:t>
      </w:r>
      <w:r w:rsidR="008C10EF">
        <w:rPr>
          <w:rFonts w:ascii="Arial" w:hAnsi="Arial" w:cs="Arial"/>
          <w:sz w:val="16"/>
          <w:szCs w:val="16"/>
        </w:rPr>
        <w:br/>
      </w:r>
      <w:r w:rsidR="00103A06" w:rsidRPr="001614A6">
        <w:rPr>
          <w:rFonts w:ascii="Arial" w:hAnsi="Arial" w:cs="Arial"/>
          <w:sz w:val="16"/>
          <w:szCs w:val="16"/>
        </w:rPr>
        <w:t>że tablice, plakaty i wyświetlacze elektroniczne muszą zawierać dodatkowo informacje o Inwestycji.</w:t>
      </w:r>
      <w:r w:rsidR="00B47732" w:rsidRPr="001614A6">
        <w:rPr>
          <w:rFonts w:ascii="Arial" w:hAnsi="Arial" w:cs="Arial"/>
          <w:sz w:val="16"/>
          <w:szCs w:val="16"/>
        </w:rPr>
        <w:t xml:space="preserve"> </w:t>
      </w:r>
    </w:p>
    <w:p w14:paraId="09F389E9" w14:textId="74507512" w:rsidR="00D70C16" w:rsidRPr="001614A6" w:rsidRDefault="00D70C16" w:rsidP="00262524">
      <w:pPr>
        <w:pStyle w:val="Akapitzlist"/>
        <w:numPr>
          <w:ilvl w:val="2"/>
          <w:numId w:val="11"/>
        </w:numPr>
        <w:spacing w:after="120"/>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przedstawianie informacji</w:t>
      </w:r>
      <w:r w:rsidRPr="001614A6">
        <w:rPr>
          <w:rFonts w:ascii="Arial" w:hAnsi="Arial" w:cs="Arial"/>
          <w:sz w:val="16"/>
          <w:szCs w:val="16"/>
        </w:rPr>
        <w:t>] przedstawiania BOŚ, BGK lub Instytucji Zarządzającej wszelkich informacji dotyczących otrzymanego wsparcia, Inwestycji, na potrzeby monitorowania realizacji Inwestycji i jej ewaluacji;</w:t>
      </w:r>
    </w:p>
    <w:p w14:paraId="60A32AEA" w14:textId="01BF7C21" w:rsidR="006E13F8" w:rsidRPr="001614A6" w:rsidRDefault="00D70C16"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dokumentacja Pożyczki</w:t>
      </w:r>
      <w:r w:rsidR="002537D5" w:rsidRPr="001614A6">
        <w:rPr>
          <w:rFonts w:ascii="Arial" w:hAnsi="Arial" w:cs="Arial"/>
          <w:b/>
          <w:bCs/>
          <w:sz w:val="16"/>
          <w:szCs w:val="16"/>
        </w:rPr>
        <w:t xml:space="preserve"> </w:t>
      </w:r>
      <w:r w:rsidR="00380663" w:rsidRPr="001614A6">
        <w:rPr>
          <w:rFonts w:ascii="Arial" w:hAnsi="Arial" w:cs="Arial"/>
          <w:b/>
          <w:bCs/>
          <w:sz w:val="16"/>
          <w:szCs w:val="16"/>
        </w:rPr>
        <w:t>unijnej</w:t>
      </w:r>
      <w:r w:rsidRPr="001614A6">
        <w:rPr>
          <w:rFonts w:ascii="Arial" w:hAnsi="Arial" w:cs="Arial"/>
          <w:sz w:val="16"/>
          <w:szCs w:val="16"/>
        </w:rPr>
        <w:t>] prowadzenia odpowiedniej dokumentacji i ewidencji księgowej związanej z Pożyczką</w:t>
      </w:r>
      <w:r w:rsidR="002537D5" w:rsidRPr="001614A6">
        <w:rPr>
          <w:rFonts w:ascii="Arial" w:hAnsi="Arial" w:cs="Arial"/>
          <w:sz w:val="16"/>
          <w:szCs w:val="16"/>
        </w:rPr>
        <w:t xml:space="preserve"> </w:t>
      </w:r>
      <w:r w:rsidR="00380663" w:rsidRPr="001614A6">
        <w:rPr>
          <w:rFonts w:ascii="Arial" w:hAnsi="Arial" w:cs="Arial"/>
          <w:sz w:val="16"/>
          <w:szCs w:val="16"/>
        </w:rPr>
        <w:t>unijną</w:t>
      </w:r>
      <w:r w:rsidRPr="001614A6">
        <w:rPr>
          <w:rFonts w:ascii="Arial" w:hAnsi="Arial" w:cs="Arial"/>
          <w:sz w:val="16"/>
          <w:szCs w:val="16"/>
        </w:rPr>
        <w:t xml:space="preserve">. </w:t>
      </w:r>
    </w:p>
    <w:p w14:paraId="3FB4378B" w14:textId="2A6DE65C" w:rsidR="006E13F8" w:rsidRPr="001614A6" w:rsidRDefault="00D70C16"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unikanie podwójnego finansowania</w:t>
      </w:r>
      <w:r w:rsidRPr="001614A6">
        <w:rPr>
          <w:rFonts w:ascii="Arial" w:hAnsi="Arial" w:cs="Arial"/>
          <w:sz w:val="16"/>
          <w:szCs w:val="16"/>
        </w:rPr>
        <w:t>] przestrzegania zasad dotyczących unikania podwójnego finansowania wydatków w ramach różnych funduszy lub instrumentów wsparcia Unii Europejskiej lub z tego samego funduszu polityki spójności.</w:t>
      </w:r>
    </w:p>
    <w:p w14:paraId="6B410AC3" w14:textId="2A09A9C0" w:rsidR="00737719" w:rsidRPr="001614A6" w:rsidRDefault="00D70C16"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przechowywanie danych</w:t>
      </w:r>
      <w:r w:rsidRPr="001614A6">
        <w:rPr>
          <w:rFonts w:ascii="Arial" w:hAnsi="Arial" w:cs="Arial"/>
          <w:sz w:val="16"/>
          <w:szCs w:val="16"/>
        </w:rPr>
        <w:t xml:space="preserve">] przechowywania na powszechnie uznawanych nośnikach danych odpowiedniej dokumentacji dotyczącej Inwestycji przez </w:t>
      </w:r>
      <w:r w:rsidR="00737719" w:rsidRPr="001614A6">
        <w:rPr>
          <w:rFonts w:ascii="Arial" w:hAnsi="Arial" w:cs="Arial"/>
          <w:sz w:val="16"/>
          <w:szCs w:val="16"/>
        </w:rPr>
        <w:t>Okres Przechowywania Dokumentów</w:t>
      </w:r>
      <w:r w:rsidRPr="001614A6">
        <w:rPr>
          <w:rFonts w:ascii="Arial" w:hAnsi="Arial" w:cs="Arial"/>
          <w:sz w:val="16"/>
          <w:szCs w:val="16"/>
        </w:rPr>
        <w:t xml:space="preserve">. </w:t>
      </w:r>
      <w:r w:rsidR="00737719" w:rsidRPr="001614A6">
        <w:rPr>
          <w:rFonts w:ascii="Arial" w:hAnsi="Arial" w:cs="Arial"/>
          <w:sz w:val="16"/>
          <w:szCs w:val="16"/>
        </w:rPr>
        <w:t>Dokumenty przechowuje się w formie oryginałów albo kopii na powszechnie uznawanych nośnikach danych, w miejscu wskazanym przez Pożyczkobiorcę w Umowie Pożyczki</w:t>
      </w:r>
      <w:r w:rsidR="002537D5" w:rsidRPr="001614A6">
        <w:rPr>
          <w:rFonts w:ascii="Arial" w:hAnsi="Arial" w:cs="Arial"/>
          <w:sz w:val="16"/>
          <w:szCs w:val="16"/>
        </w:rPr>
        <w:t xml:space="preserve"> </w:t>
      </w:r>
      <w:r w:rsidR="00576301" w:rsidRPr="001614A6">
        <w:rPr>
          <w:rFonts w:ascii="Arial" w:hAnsi="Arial" w:cs="Arial"/>
          <w:sz w:val="16"/>
          <w:szCs w:val="16"/>
        </w:rPr>
        <w:t>unijnej</w:t>
      </w:r>
      <w:r w:rsidR="00737719" w:rsidRPr="001614A6">
        <w:rPr>
          <w:rFonts w:ascii="Arial" w:hAnsi="Arial" w:cs="Arial"/>
          <w:sz w:val="16"/>
          <w:szCs w:val="16"/>
        </w:rPr>
        <w:t xml:space="preserve">. </w:t>
      </w:r>
    </w:p>
    <w:p w14:paraId="3D41E27A" w14:textId="074CB7EF" w:rsidR="00781A58" w:rsidRPr="001614A6" w:rsidRDefault="00737719" w:rsidP="00262524">
      <w:pPr>
        <w:pStyle w:val="Akapitzlist"/>
        <w:spacing w:after="120" w:line="240" w:lineRule="auto"/>
        <w:ind w:left="1225"/>
        <w:contextualSpacing w:val="0"/>
        <w:jc w:val="both"/>
        <w:rPr>
          <w:rFonts w:ascii="Arial" w:hAnsi="Arial" w:cs="Arial"/>
          <w:sz w:val="16"/>
          <w:szCs w:val="16"/>
        </w:rPr>
      </w:pPr>
      <w:r w:rsidRPr="001614A6">
        <w:rPr>
          <w:rFonts w:ascii="Arial" w:hAnsi="Arial" w:cs="Arial"/>
          <w:sz w:val="16"/>
          <w:szCs w:val="16"/>
        </w:rPr>
        <w:t>W przypadku zmiany miejsca przechowywania dokumentów, jak również w przypadku zawieszenia, zaprzestania lub likwidacji przez Pożyczkobiorcę działalności, przed upływem Okresu Przechowywania Danych, Pożyczkobiorca zobowiązuje się do pisemnego niezwłocznego</w:t>
      </w:r>
      <w:r w:rsidR="002071A9" w:rsidRPr="001614A6">
        <w:rPr>
          <w:rFonts w:ascii="Arial" w:hAnsi="Arial" w:cs="Arial"/>
          <w:sz w:val="16"/>
          <w:szCs w:val="16"/>
        </w:rPr>
        <w:t>, skutecznego</w:t>
      </w:r>
      <w:r w:rsidRPr="001614A6">
        <w:rPr>
          <w:rFonts w:ascii="Arial" w:hAnsi="Arial" w:cs="Arial"/>
          <w:sz w:val="16"/>
          <w:szCs w:val="16"/>
        </w:rPr>
        <w:t xml:space="preserve"> </w:t>
      </w:r>
      <w:r w:rsidR="002071A9" w:rsidRPr="001614A6">
        <w:rPr>
          <w:rFonts w:ascii="Arial" w:hAnsi="Arial" w:cs="Arial"/>
          <w:sz w:val="16"/>
          <w:szCs w:val="16"/>
        </w:rPr>
        <w:t xml:space="preserve">zawiadomienia </w:t>
      </w:r>
      <w:r w:rsidRPr="001614A6">
        <w:rPr>
          <w:rFonts w:ascii="Arial" w:hAnsi="Arial" w:cs="Arial"/>
          <w:sz w:val="16"/>
          <w:szCs w:val="16"/>
        </w:rPr>
        <w:t>BOŚ o nowym adresie, pod którym przechowywane będą te dokumenty. Zmiana miejsca przechowywania dokumentów nie wymaga zmiany Umowy.</w:t>
      </w:r>
    </w:p>
    <w:p w14:paraId="0B4B450F" w14:textId="28EFFD38" w:rsidR="008F508A"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Przypadek Naruszenia</w:t>
      </w:r>
      <w:r w:rsidRPr="001614A6">
        <w:rPr>
          <w:rFonts w:ascii="Arial" w:hAnsi="Arial" w:cs="Arial"/>
          <w:sz w:val="16"/>
          <w:szCs w:val="16"/>
        </w:rPr>
        <w:t>] poinformowania Banku o zaistnieniu Przypadku Naruszenia lub okoliczności mogącej spowodować Przypadek Naruszenia;</w:t>
      </w:r>
    </w:p>
    <w:p w14:paraId="0555230C" w14:textId="662E8194" w:rsidR="005D5600" w:rsidRPr="001614A6" w:rsidRDefault="005D5600" w:rsidP="00665BFE">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008F508A" w:rsidRPr="001614A6">
        <w:rPr>
          <w:rFonts w:ascii="Arial" w:hAnsi="Arial" w:cs="Arial"/>
          <w:b/>
          <w:bCs/>
          <w:sz w:val="16"/>
          <w:szCs w:val="16"/>
        </w:rPr>
        <w:t>p</w:t>
      </w:r>
      <w:r w:rsidRPr="001614A6">
        <w:rPr>
          <w:rFonts w:ascii="Arial" w:hAnsi="Arial" w:cs="Arial"/>
          <w:b/>
          <w:bCs/>
          <w:sz w:val="16"/>
          <w:szCs w:val="16"/>
        </w:rPr>
        <w:t>łacenie podatków</w:t>
      </w:r>
      <w:r w:rsidRPr="001614A6">
        <w:rPr>
          <w:rFonts w:ascii="Arial" w:hAnsi="Arial" w:cs="Arial"/>
          <w:sz w:val="16"/>
          <w:szCs w:val="16"/>
        </w:rPr>
        <w:t>] terminowego płacenia wszelkich podatków i opłat, a</w:t>
      </w:r>
      <w:r w:rsidR="002E5FFA" w:rsidRPr="001614A6">
        <w:rPr>
          <w:rFonts w:ascii="Arial" w:hAnsi="Arial" w:cs="Arial"/>
          <w:sz w:val="16"/>
          <w:szCs w:val="16"/>
        </w:rPr>
        <w:t> </w:t>
      </w:r>
      <w:r w:rsidRPr="001614A6">
        <w:rPr>
          <w:rFonts w:ascii="Arial" w:hAnsi="Arial" w:cs="Arial"/>
          <w:sz w:val="16"/>
          <w:szCs w:val="16"/>
        </w:rPr>
        <w:t>w</w:t>
      </w:r>
      <w:r w:rsidR="002E5FFA" w:rsidRPr="001614A6">
        <w:rPr>
          <w:rFonts w:ascii="Arial" w:hAnsi="Arial" w:cs="Arial"/>
          <w:sz w:val="16"/>
          <w:szCs w:val="16"/>
        </w:rPr>
        <w:t> </w:t>
      </w:r>
      <w:r w:rsidRPr="001614A6">
        <w:rPr>
          <w:rFonts w:ascii="Arial" w:hAnsi="Arial" w:cs="Arial"/>
          <w:sz w:val="16"/>
          <w:szCs w:val="16"/>
        </w:rPr>
        <w:t>szczególności dotyczących nieruchomości stanowiącej Przedmiot Zabezpieczenia oraz do niezwłocznego przedstawiania, na żądanie Banku, wszelkich wezwań do zapłaty takich podatków i opłat, a także dowodów ich uiszczenia, z</w:t>
      </w:r>
      <w:r w:rsidR="006F50AB" w:rsidRPr="001614A6">
        <w:rPr>
          <w:rFonts w:ascii="Arial" w:hAnsi="Arial" w:cs="Arial"/>
          <w:sz w:val="16"/>
          <w:szCs w:val="16"/>
        </w:rPr>
        <w:t> </w:t>
      </w:r>
      <w:r w:rsidRPr="001614A6">
        <w:rPr>
          <w:rFonts w:ascii="Arial" w:hAnsi="Arial" w:cs="Arial"/>
          <w:sz w:val="16"/>
          <w:szCs w:val="16"/>
        </w:rPr>
        <w:t>zastrzeżeniem, że przechowywanie tych dokumentów nie musi być dłuższe niż okres przedawnienia roszczeń podatkowych</w:t>
      </w:r>
      <w:r w:rsidR="004A7565">
        <w:rPr>
          <w:rFonts w:ascii="Arial" w:hAnsi="Arial" w:cs="Arial"/>
          <w:sz w:val="16"/>
          <w:szCs w:val="16"/>
        </w:rPr>
        <w:t>.</w:t>
      </w:r>
    </w:p>
    <w:p w14:paraId="3CC9CF20" w14:textId="212DEFB2" w:rsidR="005D5600" w:rsidRPr="001614A6" w:rsidRDefault="005D5600" w:rsidP="004B1972">
      <w:pPr>
        <w:pStyle w:val="Akapitzlist"/>
        <w:keepNext/>
        <w:numPr>
          <w:ilvl w:val="1"/>
          <w:numId w:val="11"/>
        </w:numPr>
        <w:spacing w:after="120" w:line="240" w:lineRule="auto"/>
        <w:ind w:left="567" w:hanging="567"/>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Zabezpieczenia </w:t>
      </w:r>
      <w:r w:rsidR="00D91277" w:rsidRPr="001614A6">
        <w:rPr>
          <w:rFonts w:ascii="Arial" w:hAnsi="Arial" w:cs="Arial"/>
          <w:b/>
          <w:bCs/>
          <w:sz w:val="16"/>
          <w:szCs w:val="16"/>
        </w:rPr>
        <w:t>Pożyczki</w:t>
      </w:r>
      <w:r w:rsidR="002537D5" w:rsidRPr="001614A6">
        <w:rPr>
          <w:rFonts w:ascii="Arial" w:hAnsi="Arial" w:cs="Arial"/>
          <w:b/>
          <w:bCs/>
          <w:sz w:val="16"/>
          <w:szCs w:val="16"/>
        </w:rPr>
        <w:t xml:space="preserve"> </w:t>
      </w:r>
      <w:r w:rsidR="00576301" w:rsidRPr="001614A6">
        <w:rPr>
          <w:rFonts w:ascii="Arial" w:hAnsi="Arial" w:cs="Arial"/>
          <w:b/>
          <w:bCs/>
          <w:sz w:val="16"/>
          <w:szCs w:val="16"/>
        </w:rPr>
        <w:t>unijnej</w:t>
      </w:r>
      <w:r w:rsidRPr="001614A6">
        <w:rPr>
          <w:rFonts w:ascii="Arial" w:hAnsi="Arial" w:cs="Arial"/>
          <w:sz w:val="16"/>
          <w:szCs w:val="16"/>
        </w:rPr>
        <w:t>]</w:t>
      </w:r>
      <w:r w:rsidR="002E5FFA" w:rsidRPr="001614A6">
        <w:rPr>
          <w:rFonts w:ascii="Arial" w:hAnsi="Arial" w:cs="Arial"/>
          <w:sz w:val="16"/>
          <w:szCs w:val="16"/>
        </w:rPr>
        <w:t xml:space="preserve"> Pożyczkobiorca zobowiązuje się, pod rygorem wypowiedzenia Umowy, do:</w:t>
      </w:r>
    </w:p>
    <w:p w14:paraId="34B4484A" w14:textId="432BC148" w:rsidR="005D5600" w:rsidRPr="001614A6" w:rsidRDefault="005D5600" w:rsidP="00262524">
      <w:pPr>
        <w:pStyle w:val="Akapitzlist"/>
        <w:keepNex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ustanowienia i utrzymania w mocy Zabezpieczenia określonego w Umowie lub w umowach i innych dokumentach związanych z ustanowieniem Zabezpieczenia. Ustanowienie Zabezpieczenia oznacza dostarczenie Bankowi odpowiedniego, satysfakcjonującego Bank, dokumentu stwierdzającego prawnie skuteczne ustanowienie Zabezpieczenia lub przekazanie Bankowi Przedmiotu Zabezpieczenia, stosownie do rodzaju Zabezpieczenia i</w:t>
      </w:r>
      <w:r w:rsidR="002E5FFA" w:rsidRPr="001614A6">
        <w:rPr>
          <w:rFonts w:ascii="Arial" w:hAnsi="Arial" w:cs="Arial"/>
          <w:sz w:val="16"/>
          <w:szCs w:val="16"/>
        </w:rPr>
        <w:t> </w:t>
      </w:r>
      <w:r w:rsidRPr="001614A6">
        <w:rPr>
          <w:rFonts w:ascii="Arial" w:hAnsi="Arial" w:cs="Arial"/>
          <w:sz w:val="16"/>
          <w:szCs w:val="16"/>
        </w:rPr>
        <w:t>postanowień umów dotyczących jego ustanowienia;</w:t>
      </w:r>
    </w:p>
    <w:p w14:paraId="0346004D" w14:textId="14A822EB"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poinformowania Banku o zagrożeniu lub spadku wartości Zabezpieczeń, w tym powiadomienia o</w:t>
      </w:r>
      <w:r w:rsidR="006F50AB" w:rsidRPr="001614A6">
        <w:rPr>
          <w:rFonts w:ascii="Arial" w:hAnsi="Arial" w:cs="Arial"/>
          <w:sz w:val="16"/>
          <w:szCs w:val="16"/>
        </w:rPr>
        <w:t> </w:t>
      </w:r>
      <w:r w:rsidRPr="001614A6">
        <w:rPr>
          <w:rFonts w:ascii="Arial" w:hAnsi="Arial" w:cs="Arial"/>
          <w:sz w:val="16"/>
          <w:szCs w:val="16"/>
        </w:rPr>
        <w:t>roszczeniach osób trzecich do rzeczy, praw lub wierzytelności, na których zostały ustanowione Zabezpieczenia;</w:t>
      </w:r>
    </w:p>
    <w:p w14:paraId="2F862D0A" w14:textId="5BEA3A92"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ustanowienia niezwłocznie, na pisemne żądanie i w uzgodnieniu z Bankiem, dodatkowego Zabezpieczenia spłaty </w:t>
      </w:r>
      <w:r w:rsidR="00AF191F" w:rsidRPr="001614A6">
        <w:rPr>
          <w:rFonts w:ascii="Arial" w:hAnsi="Arial" w:cs="Arial"/>
          <w:sz w:val="16"/>
          <w:szCs w:val="16"/>
        </w:rPr>
        <w:t xml:space="preserve">Pożyczki </w:t>
      </w:r>
      <w:r w:rsidR="00FE13F6"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w przypadku obniżenia się - wedle opinii Banku - wartości ustanowionych Zabezpieczeń;</w:t>
      </w:r>
    </w:p>
    <w:p w14:paraId="497AB2C6" w14:textId="10995C96"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udzielenia Bankowi nieodwołalnego pełnomocnictwa w formie aktu notarialnego do ustanowienia hipoteki </w:t>
      </w:r>
      <w:r w:rsidR="008C10EF">
        <w:rPr>
          <w:rFonts w:ascii="Arial" w:hAnsi="Arial" w:cs="Arial"/>
          <w:sz w:val="16"/>
          <w:szCs w:val="16"/>
        </w:rPr>
        <w:br/>
      </w:r>
      <w:r w:rsidRPr="001614A6">
        <w:rPr>
          <w:rFonts w:ascii="Arial" w:hAnsi="Arial" w:cs="Arial"/>
          <w:sz w:val="16"/>
          <w:szCs w:val="16"/>
        </w:rPr>
        <w:t>na prawie własności nieruchomości powstałym w wyniku przekształcenia użytkowania wieczystego w razie dokonania takiego przekształcenia (w przypadku, gdy przedmiotem hipoteki ma być użytkowanie wieczyste);</w:t>
      </w:r>
    </w:p>
    <w:p w14:paraId="0329341E" w14:textId="7DA83A06"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niezastawienia, niezbywania lub niewnoszenia do innych podmiotów swojego majątku stanowiącego Zabezpieczenie Wierzytelności Banku, bez zgody Banku, z zastrzeżeniem bezwzględnie obowiązujących przepisów prawa;</w:t>
      </w:r>
    </w:p>
    <w:p w14:paraId="5EC122BC" w14:textId="68FCAF1E"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nieudzielania pełnomocnictw dla osób trzecich do dysponowania rachunkami bankowymi Klienta w Banku </w:t>
      </w:r>
      <w:r w:rsidR="008C10EF">
        <w:rPr>
          <w:rFonts w:ascii="Arial" w:hAnsi="Arial" w:cs="Arial"/>
          <w:sz w:val="16"/>
          <w:szCs w:val="16"/>
        </w:rPr>
        <w:br/>
      </w:r>
      <w:r w:rsidRPr="001614A6">
        <w:rPr>
          <w:rFonts w:ascii="Arial" w:hAnsi="Arial" w:cs="Arial"/>
          <w:sz w:val="16"/>
          <w:szCs w:val="16"/>
        </w:rPr>
        <w:t>bez pisemnej zgody Banku;</w:t>
      </w:r>
    </w:p>
    <w:p w14:paraId="325E7D36" w14:textId="056A51A0"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dokonywania we właściwym czasie napraw i remontów niezbędnych do zachowania nieruchomości i</w:t>
      </w:r>
      <w:r w:rsidR="006F50AB" w:rsidRPr="001614A6">
        <w:rPr>
          <w:rFonts w:ascii="Arial" w:hAnsi="Arial" w:cs="Arial"/>
          <w:sz w:val="16"/>
          <w:szCs w:val="16"/>
        </w:rPr>
        <w:t> </w:t>
      </w:r>
      <w:r w:rsidRPr="001614A6">
        <w:rPr>
          <w:rFonts w:ascii="Arial" w:hAnsi="Arial" w:cs="Arial"/>
          <w:sz w:val="16"/>
          <w:szCs w:val="16"/>
        </w:rPr>
        <w:t>ruchomości, stanowiących Przedmiot Zabezpieczenia, w stanie niepogorszonym;</w:t>
      </w:r>
    </w:p>
    <w:p w14:paraId="6DF65535" w14:textId="73863750"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korzystania z nieruchomości i ruchomości stanowiących Przedmiot Zabezpieczenia zgodnie z ich przeznaczeniem oraz zgodnie z wymogami prawidłowej ich eksploatacji i zapewnienia, że ich stan nie ulegnie pogorszeniu ponad zużycie będące następstwem prawidłowego użytkowania.</w:t>
      </w:r>
    </w:p>
    <w:p w14:paraId="2C13FF64" w14:textId="771997EE" w:rsidR="005D5600" w:rsidRPr="001614A6" w:rsidRDefault="005D5600"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Informowanie o faktach wpływających na sytuację finansową lub prawną</w:t>
      </w:r>
      <w:r w:rsidRPr="001614A6">
        <w:rPr>
          <w:rFonts w:ascii="Arial" w:hAnsi="Arial" w:cs="Arial"/>
          <w:sz w:val="16"/>
          <w:szCs w:val="16"/>
        </w:rPr>
        <w:t xml:space="preserve">] </w:t>
      </w:r>
      <w:r w:rsidR="00B23A68" w:rsidRPr="001614A6">
        <w:rPr>
          <w:rFonts w:ascii="Arial" w:hAnsi="Arial" w:cs="Arial"/>
          <w:sz w:val="16"/>
          <w:szCs w:val="16"/>
        </w:rPr>
        <w:t xml:space="preserve">Pożyczkobiorca zobowiązuje się, </w:t>
      </w:r>
      <w:r w:rsidR="008C10EF">
        <w:rPr>
          <w:rFonts w:ascii="Arial" w:hAnsi="Arial" w:cs="Arial"/>
          <w:sz w:val="16"/>
          <w:szCs w:val="16"/>
        </w:rPr>
        <w:br/>
      </w:r>
      <w:r w:rsidR="00B23A68" w:rsidRPr="001614A6">
        <w:rPr>
          <w:rFonts w:ascii="Arial" w:hAnsi="Arial" w:cs="Arial"/>
          <w:sz w:val="16"/>
          <w:szCs w:val="16"/>
        </w:rPr>
        <w:t xml:space="preserve">pod rygorem wypowiedzenia Umowy, do </w:t>
      </w:r>
      <w:r w:rsidRPr="001614A6">
        <w:rPr>
          <w:rFonts w:ascii="Arial" w:hAnsi="Arial" w:cs="Arial"/>
          <w:sz w:val="16"/>
          <w:szCs w:val="16"/>
        </w:rPr>
        <w:t>niezwłocznego dostarczania Bankowi informacji dotyczących Klienta lub innego Zobowiązanego:</w:t>
      </w:r>
    </w:p>
    <w:p w14:paraId="163979B2" w14:textId="249B5AA7"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 toczących się względem Klienta/</w:t>
      </w:r>
      <w:r w:rsidR="009B6487" w:rsidRPr="001614A6">
        <w:rPr>
          <w:rFonts w:ascii="Arial" w:hAnsi="Arial" w:cs="Arial"/>
          <w:sz w:val="16"/>
          <w:szCs w:val="16"/>
        </w:rPr>
        <w:t xml:space="preserve"> </w:t>
      </w:r>
      <w:r w:rsidRPr="001614A6">
        <w:rPr>
          <w:rFonts w:ascii="Arial" w:hAnsi="Arial" w:cs="Arial"/>
          <w:sz w:val="16"/>
          <w:szCs w:val="16"/>
        </w:rPr>
        <w:t xml:space="preserve">innego Zobowiązanego lub zagrażających mu postępowaniach przed sądem powszechnym, sądem polubownym, sądem arbitrażowym czy też organem administracyjnym lub innym organem, które mogą mieć istotny, negatywny wpływ na jego działalność, sytuację ekonomiczno-finansową lub zdolność do wykonywania zobowiązań wynikających z Umowy lub z nią związanych oraz </w:t>
      </w:r>
    </w:p>
    <w:p w14:paraId="796B53DE" w14:textId="2E5CEADB"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o jego sytuacji prawnej, majątkowej i ekonomiczno-finansowej, a także decyzjach i zdarzeniach mających </w:t>
      </w:r>
      <w:r w:rsidR="008C10EF">
        <w:rPr>
          <w:rFonts w:ascii="Arial" w:hAnsi="Arial" w:cs="Arial"/>
          <w:sz w:val="16"/>
          <w:szCs w:val="16"/>
        </w:rPr>
        <w:br/>
      </w:r>
      <w:r w:rsidRPr="001614A6">
        <w:rPr>
          <w:rFonts w:ascii="Arial" w:hAnsi="Arial" w:cs="Arial"/>
          <w:sz w:val="16"/>
          <w:szCs w:val="16"/>
        </w:rPr>
        <w:t>lub mogących mieć znaczenie dla sytuacji prawnej, ekonomiczno-finansowej, działalności oraz wykonywania postanowień Umowy oraz innych umów lub dokumentów pozostających w</w:t>
      </w:r>
      <w:r w:rsidR="009B6487" w:rsidRPr="001614A6">
        <w:rPr>
          <w:rFonts w:ascii="Arial" w:hAnsi="Arial" w:cs="Arial"/>
          <w:sz w:val="16"/>
          <w:szCs w:val="16"/>
        </w:rPr>
        <w:t> </w:t>
      </w:r>
      <w:r w:rsidRPr="001614A6">
        <w:rPr>
          <w:rFonts w:ascii="Arial" w:hAnsi="Arial" w:cs="Arial"/>
          <w:sz w:val="16"/>
          <w:szCs w:val="16"/>
        </w:rPr>
        <w:t>związku z Umową, a których Bank może w uzasadnionym zakresie żądać, w</w:t>
      </w:r>
      <w:r w:rsidR="009B6487" w:rsidRPr="001614A6">
        <w:rPr>
          <w:rFonts w:ascii="Arial" w:hAnsi="Arial" w:cs="Arial"/>
          <w:sz w:val="16"/>
          <w:szCs w:val="16"/>
        </w:rPr>
        <w:t> </w:t>
      </w:r>
      <w:r w:rsidRPr="001614A6">
        <w:rPr>
          <w:rFonts w:ascii="Arial" w:hAnsi="Arial" w:cs="Arial"/>
          <w:sz w:val="16"/>
          <w:szCs w:val="16"/>
        </w:rPr>
        <w:t xml:space="preserve">tym w szczególności informacji dotyczących: </w:t>
      </w:r>
    </w:p>
    <w:p w14:paraId="56466B76" w14:textId="2B0B7483" w:rsidR="005D5600" w:rsidRPr="001614A6" w:rsidRDefault="005D5600" w:rsidP="008F508A">
      <w:pPr>
        <w:pStyle w:val="Akapitzlist"/>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zamiaru zaciągnięcia kredytu w innych instytucjach finansowych, udzielenia poręczeń i</w:t>
      </w:r>
      <w:r w:rsidR="006F50AB" w:rsidRPr="001614A6">
        <w:rPr>
          <w:rFonts w:ascii="Arial" w:hAnsi="Arial" w:cs="Arial"/>
          <w:sz w:val="16"/>
          <w:szCs w:val="16"/>
        </w:rPr>
        <w:t> </w:t>
      </w:r>
      <w:r w:rsidRPr="001614A6">
        <w:rPr>
          <w:rFonts w:ascii="Arial" w:hAnsi="Arial" w:cs="Arial"/>
          <w:sz w:val="16"/>
          <w:szCs w:val="16"/>
        </w:rPr>
        <w:t>gwarancji;</w:t>
      </w:r>
    </w:p>
    <w:p w14:paraId="690D9CA5" w14:textId="5E824D89" w:rsidR="008F508A" w:rsidRPr="001614A6" w:rsidRDefault="005D5600" w:rsidP="00262524">
      <w:pPr>
        <w:pStyle w:val="Akapitzlist"/>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zmiany banku, w którym </w:t>
      </w:r>
      <w:r w:rsidR="009B6487" w:rsidRPr="001614A6">
        <w:rPr>
          <w:rFonts w:ascii="Arial" w:hAnsi="Arial" w:cs="Arial"/>
          <w:sz w:val="16"/>
          <w:szCs w:val="16"/>
        </w:rPr>
        <w:t>Pożyczkobiorca</w:t>
      </w:r>
      <w:r w:rsidRPr="001614A6">
        <w:rPr>
          <w:rFonts w:ascii="Arial" w:hAnsi="Arial" w:cs="Arial"/>
          <w:sz w:val="16"/>
          <w:szCs w:val="16"/>
        </w:rPr>
        <w:t>/</w:t>
      </w:r>
      <w:r w:rsidR="002537D5" w:rsidRPr="001614A6">
        <w:rPr>
          <w:rFonts w:ascii="Arial" w:hAnsi="Arial" w:cs="Arial"/>
          <w:sz w:val="16"/>
          <w:szCs w:val="16"/>
        </w:rPr>
        <w:t xml:space="preserve"> </w:t>
      </w:r>
      <w:r w:rsidRPr="001614A6">
        <w:rPr>
          <w:rFonts w:ascii="Arial" w:hAnsi="Arial" w:cs="Arial"/>
          <w:sz w:val="16"/>
          <w:szCs w:val="16"/>
        </w:rPr>
        <w:t>inny Zobowiązany posiada rachunki bankowe,</w:t>
      </w:r>
    </w:p>
    <w:p w14:paraId="3F2B34F7" w14:textId="6BF5794B" w:rsidR="005D5600" w:rsidRPr="001614A6" w:rsidRDefault="00B23A6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o </w:t>
      </w:r>
      <w:r w:rsidR="005D5600" w:rsidRPr="001614A6">
        <w:rPr>
          <w:rFonts w:ascii="Arial" w:hAnsi="Arial" w:cs="Arial"/>
          <w:sz w:val="16"/>
          <w:szCs w:val="16"/>
        </w:rPr>
        <w:t xml:space="preserve">wypowiedzeniu/rozwiązaniu jakiejkolwiek umowy kredytu, pożyczki, leasingu, faktoringu, dyskonta weksli </w:t>
      </w:r>
      <w:r w:rsidR="008C10EF">
        <w:rPr>
          <w:rFonts w:ascii="Arial" w:hAnsi="Arial" w:cs="Arial"/>
          <w:sz w:val="16"/>
          <w:szCs w:val="16"/>
        </w:rPr>
        <w:br/>
      </w:r>
      <w:r w:rsidR="005D5600" w:rsidRPr="001614A6">
        <w:rPr>
          <w:rFonts w:ascii="Arial" w:hAnsi="Arial" w:cs="Arial"/>
          <w:sz w:val="16"/>
          <w:szCs w:val="16"/>
        </w:rPr>
        <w:t>lub innej umowy, na podstawie której osoba trzecia finansuje Klienta lub o wypowiedzeniu/rozwiązaniu jakiejkolwiek umowy poręczonej przez Klienta,</w:t>
      </w:r>
    </w:p>
    <w:p w14:paraId="2AD14D12" w14:textId="599029F1" w:rsidR="005D5600" w:rsidRPr="001614A6" w:rsidRDefault="00B23A6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o </w:t>
      </w:r>
      <w:r w:rsidR="005D5600" w:rsidRPr="001614A6">
        <w:rPr>
          <w:rFonts w:ascii="Arial" w:hAnsi="Arial" w:cs="Arial"/>
          <w:sz w:val="16"/>
          <w:szCs w:val="16"/>
        </w:rPr>
        <w:t>każdej zmianie informacji zawartych w oświadczeniach składanych Bankowi przez Klienta.</w:t>
      </w:r>
    </w:p>
    <w:p w14:paraId="56FB5FF2" w14:textId="18417D18" w:rsidR="000C49C9" w:rsidRPr="001614A6" w:rsidRDefault="000C49C9"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Informowanie o faktach wpływających na sytuację finansową lub prawną</w:t>
      </w:r>
      <w:r w:rsidR="006C438E" w:rsidRPr="001614A6">
        <w:rPr>
          <w:rFonts w:ascii="Arial" w:hAnsi="Arial" w:cs="Arial"/>
          <w:b/>
          <w:bCs/>
          <w:sz w:val="16"/>
          <w:szCs w:val="16"/>
        </w:rPr>
        <w:t xml:space="preserve"> Klienta </w:t>
      </w:r>
      <w:r w:rsidRPr="001614A6">
        <w:rPr>
          <w:rFonts w:ascii="Arial" w:hAnsi="Arial" w:cs="Arial"/>
          <w:b/>
          <w:bCs/>
          <w:sz w:val="16"/>
          <w:szCs w:val="16"/>
        </w:rPr>
        <w:t>niebędąc</w:t>
      </w:r>
      <w:r w:rsidR="006C438E" w:rsidRPr="001614A6">
        <w:rPr>
          <w:rFonts w:ascii="Arial" w:hAnsi="Arial" w:cs="Arial"/>
          <w:b/>
          <w:bCs/>
          <w:sz w:val="16"/>
          <w:szCs w:val="16"/>
        </w:rPr>
        <w:t>ego</w:t>
      </w:r>
      <w:r w:rsidRPr="001614A6">
        <w:rPr>
          <w:rFonts w:ascii="Arial" w:hAnsi="Arial" w:cs="Arial"/>
          <w:b/>
          <w:bCs/>
          <w:sz w:val="16"/>
          <w:szCs w:val="16"/>
        </w:rPr>
        <w:t xml:space="preserve"> Jednostką Samorządu Terytorialnego</w:t>
      </w:r>
      <w:r w:rsidR="006C438E" w:rsidRPr="001614A6">
        <w:rPr>
          <w:rFonts w:ascii="Arial" w:hAnsi="Arial" w:cs="Arial"/>
          <w:sz w:val="16"/>
          <w:szCs w:val="16"/>
        </w:rPr>
        <w:t>]</w:t>
      </w:r>
      <w:r w:rsidRPr="001614A6">
        <w:rPr>
          <w:rFonts w:ascii="Arial" w:hAnsi="Arial" w:cs="Arial"/>
          <w:sz w:val="16"/>
          <w:szCs w:val="16"/>
        </w:rPr>
        <w:t xml:space="preserve"> </w:t>
      </w:r>
      <w:r w:rsidR="006C438E" w:rsidRPr="001614A6">
        <w:rPr>
          <w:rFonts w:ascii="Arial" w:hAnsi="Arial" w:cs="Arial"/>
          <w:sz w:val="16"/>
          <w:szCs w:val="16"/>
        </w:rPr>
        <w:t xml:space="preserve">Klient </w:t>
      </w:r>
      <w:r w:rsidRPr="001614A6">
        <w:rPr>
          <w:rFonts w:ascii="Arial" w:hAnsi="Arial" w:cs="Arial"/>
          <w:sz w:val="16"/>
          <w:szCs w:val="16"/>
        </w:rPr>
        <w:t>niezwłocznie dostarcza Bankowi informacj</w:t>
      </w:r>
      <w:r w:rsidR="00B23A68" w:rsidRPr="001614A6">
        <w:rPr>
          <w:rFonts w:ascii="Arial" w:hAnsi="Arial" w:cs="Arial"/>
          <w:sz w:val="16"/>
          <w:szCs w:val="16"/>
        </w:rPr>
        <w:t>e</w:t>
      </w:r>
      <w:r w:rsidRPr="001614A6">
        <w:rPr>
          <w:rFonts w:ascii="Arial" w:hAnsi="Arial" w:cs="Arial"/>
          <w:sz w:val="16"/>
          <w:szCs w:val="16"/>
        </w:rPr>
        <w:t xml:space="preserve"> dotycząc</w:t>
      </w:r>
      <w:r w:rsidR="00B23A68" w:rsidRPr="001614A6">
        <w:rPr>
          <w:rFonts w:ascii="Arial" w:hAnsi="Arial" w:cs="Arial"/>
          <w:sz w:val="16"/>
          <w:szCs w:val="16"/>
        </w:rPr>
        <w:t>e</w:t>
      </w:r>
      <w:r w:rsidRPr="001614A6">
        <w:rPr>
          <w:rFonts w:ascii="Arial" w:hAnsi="Arial" w:cs="Arial"/>
          <w:sz w:val="16"/>
          <w:szCs w:val="16"/>
        </w:rPr>
        <w:t xml:space="preserve"> Klienta lub innego Zobowiązanego:</w:t>
      </w:r>
    </w:p>
    <w:p w14:paraId="049CA39B" w14:textId="58D4751A" w:rsidR="000C49C9" w:rsidRPr="001614A6" w:rsidRDefault="000C49C9"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zmian struktury własnościowej, w tym powiązań własnościowych lub/i organizacyjnych lub gospodarczych </w:t>
      </w:r>
      <w:r w:rsidR="008C10EF">
        <w:rPr>
          <w:rFonts w:ascii="Arial" w:hAnsi="Arial" w:cs="Arial"/>
          <w:sz w:val="16"/>
          <w:szCs w:val="16"/>
        </w:rPr>
        <w:br/>
      </w:r>
      <w:r w:rsidRPr="001614A6">
        <w:rPr>
          <w:rFonts w:ascii="Arial" w:hAnsi="Arial" w:cs="Arial"/>
          <w:sz w:val="16"/>
          <w:szCs w:val="16"/>
        </w:rPr>
        <w:t>z innymi podmiotami, w tym także z Bankiem, zmian struktury kapitałowej, powiązań kapitałowych lub/i organizacyjnych z innymi podmiotami, w tym także z Bankiem, jeśli takie powiązania wystąpią, a także wszelkich znanych Klientowi zdarzeń powodujących zmiany własnościowe lub kapitałowe dotyczących Klienta oraz informacji o zdarzeniach organizacyjnych i gospodarczych mających istotny wpływ na jego sytuację prawną, ekonomiczno-finansową lub majątkową, w tym o spodziewanych zmianach podmiotu dominującego wobec Klienta, w szczególności na skutek zamiaru zbycia lub obciążenia udziałów lub akcji Klienta,</w:t>
      </w:r>
    </w:p>
    <w:p w14:paraId="39B0CEF6" w14:textId="77777777" w:rsidR="000C49C9" w:rsidRPr="001614A6" w:rsidRDefault="000C49C9"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 zmianie nazwiska/nazwy/firmy, adresu/siedziby, sposobu prowadzonej ewidencji księgowej, jak również wygaśnięciu prawa do reprezentowania, zmianie sposobu reprezentowania, bądź osób uprawnionych do reprezentowania, numeru statystycznego, numeru identyfikacji podatkowej,</w:t>
      </w:r>
    </w:p>
    <w:p w14:paraId="431FAE07" w14:textId="77777777" w:rsidR="009704D9" w:rsidRPr="001614A6" w:rsidRDefault="009704D9" w:rsidP="00262524">
      <w:pPr>
        <w:pStyle w:val="Akapitzlist"/>
        <w:numPr>
          <w:ilvl w:val="2"/>
          <w:numId w:val="11"/>
        </w:numPr>
        <w:ind w:left="1225" w:hanging="505"/>
        <w:rPr>
          <w:rFonts w:ascii="Arial" w:hAnsi="Arial" w:cs="Arial"/>
          <w:sz w:val="16"/>
          <w:szCs w:val="16"/>
        </w:rPr>
      </w:pPr>
      <w:r w:rsidRPr="001614A6">
        <w:rPr>
          <w:rFonts w:ascii="Arial" w:hAnsi="Arial" w:cs="Arial"/>
          <w:sz w:val="16"/>
          <w:szCs w:val="16"/>
        </w:rPr>
        <w:t xml:space="preserve">o wszelkich okoliczności mających znaczenie dla identyfikacji beneficjenta rzeczywistego Pożyczkobiorcy,  </w:t>
      </w:r>
    </w:p>
    <w:p w14:paraId="78FB7CBA" w14:textId="05439696" w:rsidR="000C49C9" w:rsidRPr="001614A6" w:rsidRDefault="000C49C9"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Informowanie o faktach wpływających na sytuację finansową lub prawną</w:t>
      </w:r>
      <w:r w:rsidR="006C438E" w:rsidRPr="001614A6">
        <w:rPr>
          <w:rFonts w:ascii="Arial" w:hAnsi="Arial" w:cs="Arial"/>
          <w:b/>
          <w:bCs/>
          <w:sz w:val="16"/>
          <w:szCs w:val="16"/>
        </w:rPr>
        <w:t xml:space="preserve"> Jednostki Samorządu Terytorialnego</w:t>
      </w:r>
      <w:r w:rsidRPr="001614A6">
        <w:rPr>
          <w:rFonts w:ascii="Arial" w:hAnsi="Arial" w:cs="Arial"/>
          <w:sz w:val="16"/>
          <w:szCs w:val="16"/>
        </w:rPr>
        <w:t>] Jednostka Samorządu Terytorialnego niezwłocznie dostarcza Bankowi informacj</w:t>
      </w:r>
      <w:r w:rsidR="00B23A68" w:rsidRPr="001614A6">
        <w:rPr>
          <w:rFonts w:ascii="Arial" w:hAnsi="Arial" w:cs="Arial"/>
          <w:sz w:val="16"/>
          <w:szCs w:val="16"/>
        </w:rPr>
        <w:t>e</w:t>
      </w:r>
      <w:r w:rsidRPr="001614A6">
        <w:rPr>
          <w:rFonts w:ascii="Arial" w:hAnsi="Arial" w:cs="Arial"/>
          <w:sz w:val="16"/>
          <w:szCs w:val="16"/>
        </w:rPr>
        <w:t xml:space="preserve"> dotycząc</w:t>
      </w:r>
      <w:r w:rsidR="00B23A68" w:rsidRPr="001614A6">
        <w:rPr>
          <w:rFonts w:ascii="Arial" w:hAnsi="Arial" w:cs="Arial"/>
          <w:sz w:val="16"/>
          <w:szCs w:val="16"/>
        </w:rPr>
        <w:t>e</w:t>
      </w:r>
      <w:r w:rsidRPr="001614A6">
        <w:rPr>
          <w:rFonts w:ascii="Arial" w:hAnsi="Arial" w:cs="Arial"/>
          <w:sz w:val="16"/>
          <w:szCs w:val="16"/>
        </w:rPr>
        <w:t xml:space="preserve"> Klienta lub innego Zobowiązanego:</w:t>
      </w:r>
    </w:p>
    <w:p w14:paraId="59F75465" w14:textId="0CF4B2F1" w:rsidR="000C49C9" w:rsidRPr="001614A6" w:rsidRDefault="00B23A6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o </w:t>
      </w:r>
      <w:r w:rsidR="000C49C9" w:rsidRPr="001614A6">
        <w:rPr>
          <w:rFonts w:ascii="Arial" w:hAnsi="Arial" w:cs="Arial"/>
          <w:sz w:val="16"/>
          <w:szCs w:val="16"/>
        </w:rPr>
        <w:t>wszelkich okoliczności mających znaczenie dla identyfikacji beneficjenta rzeczywistego Pożyczkobiorcy</w:t>
      </w:r>
      <w:r w:rsidRPr="001614A6">
        <w:rPr>
          <w:rFonts w:ascii="Arial" w:hAnsi="Arial" w:cs="Arial"/>
          <w:sz w:val="16"/>
          <w:szCs w:val="16"/>
        </w:rPr>
        <w:t>,</w:t>
      </w:r>
    </w:p>
    <w:p w14:paraId="1726D043" w14:textId="51199C85" w:rsidR="000C49C9" w:rsidRPr="001614A6" w:rsidRDefault="004B1972"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 zmianie adresu/ siedziby, sposobu prowadzonej ewidencji księgowej, jak również wygaśnięciu prawa do reprezentowania, zmianie sposobu reprezentowania, bądź osób uprawnionych do reprezentowania, numeru statystycznego,</w:t>
      </w:r>
    </w:p>
    <w:p w14:paraId="1F3A6B23" w14:textId="5A82226C" w:rsidR="0021470B" w:rsidRPr="001614A6" w:rsidRDefault="0021470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[informacja</w:t>
      </w:r>
      <w:r w:rsidRPr="001614A6">
        <w:rPr>
          <w:rFonts w:ascii="Arial" w:hAnsi="Arial" w:cs="Arial"/>
          <w:b/>
          <w:bCs/>
          <w:sz w:val="16"/>
          <w:szCs w:val="16"/>
        </w:rPr>
        <w:t xml:space="preserve"> o Programie postępowania naprawczego</w:t>
      </w:r>
      <w:r w:rsidRPr="001614A6">
        <w:rPr>
          <w:rFonts w:ascii="Arial" w:hAnsi="Arial" w:cs="Arial"/>
          <w:sz w:val="16"/>
          <w:szCs w:val="16"/>
        </w:rPr>
        <w:t>] o</w:t>
      </w:r>
      <w:r w:rsidR="006F50AB" w:rsidRPr="001614A6">
        <w:rPr>
          <w:rFonts w:ascii="Arial" w:hAnsi="Arial" w:cs="Arial"/>
          <w:sz w:val="16"/>
          <w:szCs w:val="16"/>
        </w:rPr>
        <w:t> </w:t>
      </w:r>
      <w:r w:rsidRPr="001614A6">
        <w:rPr>
          <w:rFonts w:ascii="Arial" w:hAnsi="Arial" w:cs="Arial"/>
          <w:sz w:val="16"/>
          <w:szCs w:val="16"/>
        </w:rPr>
        <w:t xml:space="preserve">rozpoczęciu pracy nad Programem postępowania naprawczego, </w:t>
      </w:r>
      <w:r w:rsidR="00B23A68" w:rsidRPr="001614A6">
        <w:rPr>
          <w:rFonts w:ascii="Arial" w:hAnsi="Arial" w:cs="Arial"/>
          <w:sz w:val="16"/>
          <w:szCs w:val="16"/>
        </w:rPr>
        <w:t xml:space="preserve">a </w:t>
      </w:r>
      <w:r w:rsidRPr="001614A6">
        <w:rPr>
          <w:rFonts w:ascii="Arial" w:hAnsi="Arial" w:cs="Arial"/>
          <w:sz w:val="16"/>
          <w:szCs w:val="16"/>
        </w:rPr>
        <w:t>następnie</w:t>
      </w:r>
      <w:r w:rsidR="00B23A68" w:rsidRPr="001614A6">
        <w:rPr>
          <w:rFonts w:ascii="Arial" w:hAnsi="Arial" w:cs="Arial"/>
          <w:sz w:val="16"/>
          <w:szCs w:val="16"/>
        </w:rPr>
        <w:t xml:space="preserve"> do</w:t>
      </w:r>
      <w:r w:rsidRPr="001614A6">
        <w:rPr>
          <w:rFonts w:ascii="Arial" w:hAnsi="Arial" w:cs="Arial"/>
          <w:sz w:val="16"/>
          <w:szCs w:val="16"/>
        </w:rPr>
        <w:t xml:space="preserve"> przekazani</w:t>
      </w:r>
      <w:r w:rsidR="00B23A68" w:rsidRPr="001614A6">
        <w:rPr>
          <w:rFonts w:ascii="Arial" w:hAnsi="Arial" w:cs="Arial"/>
          <w:sz w:val="16"/>
          <w:szCs w:val="16"/>
        </w:rPr>
        <w:t>a</w:t>
      </w:r>
      <w:r w:rsidRPr="001614A6">
        <w:rPr>
          <w:rFonts w:ascii="Arial" w:hAnsi="Arial" w:cs="Arial"/>
          <w:sz w:val="16"/>
          <w:szCs w:val="16"/>
        </w:rPr>
        <w:t xml:space="preserve"> do Banku Programu postępowania naprawczego niezwłocznie po jego uchwaleniu. </w:t>
      </w:r>
    </w:p>
    <w:p w14:paraId="2A468606" w14:textId="4BFB95AC" w:rsidR="005D5600" w:rsidRPr="001614A6" w:rsidRDefault="005D5600"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dostarczanie dokumentów do Banku</w:t>
      </w:r>
      <w:r w:rsidR="004B1972" w:rsidRPr="001614A6">
        <w:rPr>
          <w:rFonts w:ascii="Arial" w:hAnsi="Arial" w:cs="Arial"/>
          <w:b/>
          <w:bCs/>
          <w:sz w:val="16"/>
          <w:szCs w:val="16"/>
        </w:rPr>
        <w:t xml:space="preserve"> przez Pożyczkobiorcę niebędącego Jednostką Samorządu Terytorialnego</w:t>
      </w:r>
      <w:r w:rsidRPr="001614A6">
        <w:rPr>
          <w:rFonts w:ascii="Arial" w:hAnsi="Arial" w:cs="Arial"/>
          <w:sz w:val="16"/>
          <w:szCs w:val="16"/>
        </w:rPr>
        <w:t>] dostarczania Bankowi dokumentów, informacji i</w:t>
      </w:r>
      <w:r w:rsidR="00283836" w:rsidRPr="001614A6">
        <w:rPr>
          <w:rFonts w:ascii="Arial" w:hAnsi="Arial" w:cs="Arial"/>
          <w:sz w:val="16"/>
          <w:szCs w:val="16"/>
        </w:rPr>
        <w:t> </w:t>
      </w:r>
      <w:r w:rsidRPr="001614A6">
        <w:rPr>
          <w:rFonts w:ascii="Arial" w:hAnsi="Arial" w:cs="Arial"/>
          <w:sz w:val="16"/>
          <w:szCs w:val="16"/>
        </w:rPr>
        <w:t>sprawozdań dotyczących Klienta lub innego Zobowiązanego lub podmiotów powiązanych, lub innych dokumentów pozwalających na ocenę sytuacji finansowej Klienta oraz ocenę wartości Przedmiotu Zabezpieczenia, o ile Umowa nie stanowi inaczej, w tym:</w:t>
      </w:r>
    </w:p>
    <w:p w14:paraId="58ABC67A" w14:textId="26DEB286" w:rsidR="002F29DE" w:rsidRPr="00B95ADD" w:rsidRDefault="005D5600" w:rsidP="002F29DE">
      <w:pPr>
        <w:pStyle w:val="Akapitzlist"/>
        <w:numPr>
          <w:ilvl w:val="2"/>
          <w:numId w:val="11"/>
        </w:numPr>
        <w:spacing w:after="120" w:line="240" w:lineRule="auto"/>
        <w:jc w:val="both"/>
        <w:rPr>
          <w:rFonts w:ascii="Arial" w:hAnsi="Arial" w:cs="Arial"/>
          <w:sz w:val="16"/>
          <w:szCs w:val="16"/>
        </w:rPr>
      </w:pPr>
      <w:r w:rsidRPr="00B95ADD">
        <w:rPr>
          <w:rFonts w:ascii="Arial" w:hAnsi="Arial" w:cs="Arial"/>
          <w:sz w:val="16"/>
          <w:szCs w:val="16"/>
        </w:rPr>
        <w:t>[</w:t>
      </w:r>
      <w:r w:rsidRPr="00B95ADD">
        <w:rPr>
          <w:rFonts w:ascii="Arial" w:hAnsi="Arial" w:cs="Arial"/>
          <w:b/>
          <w:bCs/>
          <w:sz w:val="16"/>
          <w:szCs w:val="16"/>
        </w:rPr>
        <w:t>kwartalne sprawozdania finansowe</w:t>
      </w:r>
      <w:r w:rsidRPr="00B95ADD">
        <w:rPr>
          <w:rFonts w:ascii="Arial" w:hAnsi="Arial" w:cs="Arial"/>
          <w:sz w:val="16"/>
          <w:szCs w:val="16"/>
        </w:rPr>
        <w:t xml:space="preserve">] </w:t>
      </w:r>
      <w:r w:rsidR="002F29DE" w:rsidRPr="00B95ADD">
        <w:rPr>
          <w:rFonts w:ascii="Arial" w:hAnsi="Arial" w:cs="Arial"/>
          <w:sz w:val="16"/>
          <w:szCs w:val="16"/>
        </w:rPr>
        <w:t>kwartaln</w:t>
      </w:r>
      <w:r w:rsidR="00F141EC">
        <w:rPr>
          <w:rFonts w:ascii="Arial" w:hAnsi="Arial" w:cs="Arial"/>
          <w:sz w:val="16"/>
          <w:szCs w:val="16"/>
        </w:rPr>
        <w:t>ych</w:t>
      </w:r>
      <w:r w:rsidR="002F29DE" w:rsidRPr="00B95ADD">
        <w:rPr>
          <w:rFonts w:ascii="Arial" w:hAnsi="Arial" w:cs="Arial"/>
          <w:sz w:val="16"/>
          <w:szCs w:val="16"/>
        </w:rPr>
        <w:t xml:space="preserve"> dokument</w:t>
      </w:r>
      <w:r w:rsidR="00F141EC">
        <w:rPr>
          <w:rFonts w:ascii="Arial" w:hAnsi="Arial" w:cs="Arial"/>
          <w:sz w:val="16"/>
          <w:szCs w:val="16"/>
        </w:rPr>
        <w:t>ów</w:t>
      </w:r>
      <w:r w:rsidR="002F29DE" w:rsidRPr="00B95ADD">
        <w:rPr>
          <w:rFonts w:ascii="Arial" w:hAnsi="Arial" w:cs="Arial"/>
          <w:sz w:val="16"/>
          <w:szCs w:val="16"/>
        </w:rPr>
        <w:t xml:space="preserve"> umożliwiając</w:t>
      </w:r>
      <w:r w:rsidR="00F141EC">
        <w:rPr>
          <w:rFonts w:ascii="Arial" w:hAnsi="Arial" w:cs="Arial"/>
          <w:sz w:val="16"/>
          <w:szCs w:val="16"/>
        </w:rPr>
        <w:t>ych</w:t>
      </w:r>
      <w:r w:rsidR="002F29DE" w:rsidRPr="00B95ADD">
        <w:rPr>
          <w:rFonts w:ascii="Arial" w:hAnsi="Arial" w:cs="Arial"/>
          <w:sz w:val="16"/>
          <w:szCs w:val="16"/>
        </w:rPr>
        <w:t xml:space="preserve"> dokonanie oceny sytuacji ekonomiczno-finansowej oraz majątkowej Klienta, Grupy Kapitałowej oraz podmiotu dominującego w Grupie Kapitałowej nie później niż 21 dni kalendarzowych po zakończeniu kwartału sprawozdawczego, z zastrzeżeniem że dokumenty za czwarty kwartał danego roku obrotowego powinny być dostarczone w terminie do 10 dnia drugiego miesiąca następującego po danym roku obrotowym, w szczególności:</w:t>
      </w:r>
    </w:p>
    <w:p w14:paraId="50EA2CB5" w14:textId="487372FB" w:rsidR="002F29DE" w:rsidRPr="00B95ADD" w:rsidRDefault="00B95ADD" w:rsidP="00C80DF8">
      <w:pPr>
        <w:pStyle w:val="Akapitzlist"/>
        <w:numPr>
          <w:ilvl w:val="3"/>
          <w:numId w:val="11"/>
        </w:numPr>
        <w:spacing w:after="120" w:line="240" w:lineRule="auto"/>
        <w:jc w:val="both"/>
        <w:rPr>
          <w:rFonts w:ascii="Arial" w:hAnsi="Arial" w:cs="Arial"/>
          <w:sz w:val="16"/>
          <w:szCs w:val="16"/>
        </w:rPr>
      </w:pPr>
      <w:r w:rsidRPr="00B95ADD">
        <w:rPr>
          <w:rFonts w:ascii="Arial" w:hAnsi="Arial" w:cs="Arial"/>
          <w:b/>
          <w:bCs/>
          <w:sz w:val="16"/>
          <w:szCs w:val="16"/>
        </w:rPr>
        <w:t>[</w:t>
      </w:r>
      <w:r w:rsidR="002F29DE" w:rsidRPr="00C80DF8">
        <w:rPr>
          <w:rFonts w:ascii="Arial" w:hAnsi="Arial" w:cs="Arial"/>
          <w:b/>
          <w:bCs/>
          <w:sz w:val="16"/>
          <w:szCs w:val="16"/>
        </w:rPr>
        <w:t>informacj</w:t>
      </w:r>
      <w:r>
        <w:rPr>
          <w:rFonts w:ascii="Arial" w:hAnsi="Arial" w:cs="Arial"/>
          <w:b/>
          <w:bCs/>
          <w:sz w:val="16"/>
          <w:szCs w:val="16"/>
        </w:rPr>
        <w:t xml:space="preserve">e </w:t>
      </w:r>
      <w:r w:rsidR="002F29DE" w:rsidRPr="00C80DF8">
        <w:rPr>
          <w:rFonts w:ascii="Arial" w:hAnsi="Arial" w:cs="Arial"/>
          <w:b/>
          <w:bCs/>
          <w:sz w:val="16"/>
          <w:szCs w:val="16"/>
        </w:rPr>
        <w:t>o przychodach, kosztach i wynikach finansowych</w:t>
      </w:r>
      <w:r w:rsidRPr="00C80DF8">
        <w:rPr>
          <w:rFonts w:ascii="Arial" w:hAnsi="Arial" w:cs="Arial"/>
          <w:b/>
          <w:bCs/>
          <w:sz w:val="16"/>
          <w:szCs w:val="16"/>
        </w:rPr>
        <w:t>]</w:t>
      </w:r>
      <w:r w:rsidR="002F29DE" w:rsidRPr="00C80DF8">
        <w:rPr>
          <w:rFonts w:ascii="Arial" w:hAnsi="Arial" w:cs="Arial"/>
          <w:b/>
          <w:bCs/>
          <w:sz w:val="16"/>
          <w:szCs w:val="16"/>
        </w:rPr>
        <w:t xml:space="preserve"> </w:t>
      </w:r>
      <w:r w:rsidRPr="00C80DF8">
        <w:rPr>
          <w:rFonts w:ascii="Arial" w:hAnsi="Arial" w:cs="Arial"/>
          <w:sz w:val="16"/>
          <w:szCs w:val="16"/>
        </w:rPr>
        <w:t>informacji o przychodach, kosztach i wynikach finansowych</w:t>
      </w:r>
      <w:r w:rsidRPr="00B95ADD">
        <w:rPr>
          <w:rFonts w:ascii="Arial" w:hAnsi="Arial" w:cs="Arial"/>
          <w:sz w:val="16"/>
          <w:szCs w:val="16"/>
        </w:rPr>
        <w:t xml:space="preserve"> </w:t>
      </w:r>
      <w:r w:rsidR="002F29DE" w:rsidRPr="00B95ADD">
        <w:rPr>
          <w:rFonts w:ascii="Arial" w:hAnsi="Arial" w:cs="Arial"/>
          <w:sz w:val="16"/>
          <w:szCs w:val="16"/>
        </w:rPr>
        <w:t>uzyskanych z prowadzonej działalności za dany okres oraz informacji o majątku (aktywach) i źródłach jego finansowania (pasywach), np. w formie sprawozdania statystycznego o przychodach, kosztach i wyniku finansowym oraz o nakładach na środki trwałe F-01/I-01 Klienta, wraz ze strukturą wiekową należności i zobowiązań przeterminowanych w podziale na [do 1; 1-3; 3-6, 6-12, &gt;12 miesięcy]</w:t>
      </w:r>
      <w:r>
        <w:rPr>
          <w:rFonts w:ascii="Arial" w:hAnsi="Arial" w:cs="Arial"/>
          <w:sz w:val="16"/>
          <w:szCs w:val="16"/>
        </w:rPr>
        <w:t xml:space="preserve"> </w:t>
      </w:r>
      <w:r w:rsidR="002F29DE" w:rsidRPr="00B95ADD">
        <w:rPr>
          <w:rFonts w:ascii="Arial" w:hAnsi="Arial" w:cs="Arial"/>
          <w:sz w:val="16"/>
          <w:szCs w:val="16"/>
        </w:rPr>
        <w:t>oraz informacjami w zakresie wysokości spłaconych narastająco od początku roku do końca okresu bieżącego w ciągu ostatniego kwartału rat spłaty zadłużenia długoterminowego (narastająco od początku roku) obejmującego kredyty, pożyczki oraz dłużne papiery wartościowe;</w:t>
      </w:r>
    </w:p>
    <w:p w14:paraId="42C1F54B" w14:textId="0CDD289E" w:rsidR="002F29DE" w:rsidRPr="00B95ADD" w:rsidRDefault="00B95ADD" w:rsidP="00C80DF8">
      <w:pPr>
        <w:pStyle w:val="Akapitzlist"/>
        <w:numPr>
          <w:ilvl w:val="3"/>
          <w:numId w:val="11"/>
        </w:numPr>
        <w:spacing w:after="120" w:line="240" w:lineRule="auto"/>
        <w:jc w:val="both"/>
        <w:rPr>
          <w:rFonts w:ascii="Arial" w:hAnsi="Arial" w:cs="Arial"/>
          <w:sz w:val="16"/>
          <w:szCs w:val="16"/>
        </w:rPr>
      </w:pPr>
      <w:r w:rsidRPr="00C80DF8">
        <w:rPr>
          <w:rFonts w:ascii="Arial" w:hAnsi="Arial" w:cs="Arial"/>
          <w:b/>
          <w:bCs/>
          <w:sz w:val="16"/>
          <w:szCs w:val="16"/>
        </w:rPr>
        <w:t>[</w:t>
      </w:r>
      <w:r w:rsidR="002F29DE" w:rsidRPr="00C80DF8">
        <w:rPr>
          <w:rFonts w:ascii="Arial" w:hAnsi="Arial" w:cs="Arial"/>
          <w:b/>
          <w:bCs/>
          <w:sz w:val="16"/>
          <w:szCs w:val="16"/>
        </w:rPr>
        <w:t>kwartaln</w:t>
      </w:r>
      <w:r>
        <w:rPr>
          <w:rFonts w:ascii="Arial" w:hAnsi="Arial" w:cs="Arial"/>
          <w:b/>
          <w:bCs/>
          <w:sz w:val="16"/>
          <w:szCs w:val="16"/>
        </w:rPr>
        <w:t>e</w:t>
      </w:r>
      <w:r w:rsidR="002F29DE" w:rsidRPr="00C80DF8">
        <w:rPr>
          <w:rFonts w:ascii="Arial" w:hAnsi="Arial" w:cs="Arial"/>
          <w:b/>
          <w:bCs/>
          <w:sz w:val="16"/>
          <w:szCs w:val="16"/>
        </w:rPr>
        <w:t xml:space="preserve"> sprawozda</w:t>
      </w:r>
      <w:r>
        <w:rPr>
          <w:rFonts w:ascii="Arial" w:hAnsi="Arial" w:cs="Arial"/>
          <w:b/>
          <w:bCs/>
          <w:sz w:val="16"/>
          <w:szCs w:val="16"/>
        </w:rPr>
        <w:t>nia</w:t>
      </w:r>
      <w:r w:rsidR="002F29DE" w:rsidRPr="00C80DF8">
        <w:rPr>
          <w:rFonts w:ascii="Arial" w:hAnsi="Arial" w:cs="Arial"/>
          <w:b/>
          <w:bCs/>
          <w:sz w:val="16"/>
          <w:szCs w:val="16"/>
        </w:rPr>
        <w:t xml:space="preserve"> skonsolidowan</w:t>
      </w:r>
      <w:r>
        <w:rPr>
          <w:rFonts w:ascii="Arial" w:hAnsi="Arial" w:cs="Arial"/>
          <w:b/>
          <w:bCs/>
          <w:sz w:val="16"/>
          <w:szCs w:val="16"/>
        </w:rPr>
        <w:t>e</w:t>
      </w:r>
      <w:r w:rsidRPr="00C80DF8">
        <w:rPr>
          <w:rFonts w:ascii="Arial" w:hAnsi="Arial" w:cs="Arial"/>
          <w:b/>
          <w:bCs/>
          <w:sz w:val="16"/>
          <w:szCs w:val="16"/>
        </w:rPr>
        <w:t>]</w:t>
      </w:r>
      <w:r w:rsidR="002F29DE" w:rsidRPr="00B95ADD">
        <w:rPr>
          <w:rFonts w:ascii="Arial" w:hAnsi="Arial" w:cs="Arial"/>
          <w:sz w:val="16"/>
          <w:szCs w:val="16"/>
        </w:rPr>
        <w:t xml:space="preserve"> </w:t>
      </w:r>
      <w:r>
        <w:rPr>
          <w:rFonts w:ascii="Arial" w:hAnsi="Arial" w:cs="Arial"/>
          <w:sz w:val="16"/>
          <w:szCs w:val="16"/>
        </w:rPr>
        <w:t xml:space="preserve">kwartalnych sprawozdań skonsolidowanych </w:t>
      </w:r>
      <w:r w:rsidR="002F29DE" w:rsidRPr="00B95ADD">
        <w:rPr>
          <w:rFonts w:ascii="Arial" w:hAnsi="Arial" w:cs="Arial"/>
          <w:sz w:val="16"/>
          <w:szCs w:val="16"/>
        </w:rPr>
        <w:t>Grupy Kapitałowej Klienta (w przypadku, jeśli Klient należy do Grupy Kapitałowej),</w:t>
      </w:r>
    </w:p>
    <w:p w14:paraId="6B52679D" w14:textId="1B6BDA6A" w:rsidR="00B1621B" w:rsidRDefault="00B95ADD" w:rsidP="00C80DF8">
      <w:pPr>
        <w:pStyle w:val="Akapitzlist"/>
        <w:numPr>
          <w:ilvl w:val="3"/>
          <w:numId w:val="11"/>
        </w:numPr>
        <w:spacing w:after="120" w:line="240" w:lineRule="auto"/>
        <w:jc w:val="both"/>
        <w:rPr>
          <w:rFonts w:ascii="Arial" w:hAnsi="Arial" w:cs="Arial"/>
          <w:sz w:val="16"/>
          <w:szCs w:val="16"/>
        </w:rPr>
      </w:pPr>
      <w:r w:rsidRPr="00C80DF8">
        <w:rPr>
          <w:rFonts w:ascii="Arial" w:hAnsi="Arial" w:cs="Arial"/>
          <w:b/>
          <w:bCs/>
          <w:sz w:val="16"/>
          <w:szCs w:val="16"/>
        </w:rPr>
        <w:t>[kwartalne sprawozdania podmiotu dominującego w Grupie Kapitałowej</w:t>
      </w:r>
      <w:r>
        <w:rPr>
          <w:rFonts w:ascii="Arial" w:hAnsi="Arial" w:cs="Arial"/>
          <w:b/>
          <w:bCs/>
          <w:sz w:val="16"/>
          <w:szCs w:val="16"/>
        </w:rPr>
        <w:t xml:space="preserve"> oraz innych podmiotów powiązanych</w:t>
      </w:r>
      <w:r w:rsidRPr="00C80DF8">
        <w:rPr>
          <w:rFonts w:ascii="Arial" w:hAnsi="Arial" w:cs="Arial"/>
          <w:b/>
          <w:bCs/>
          <w:sz w:val="16"/>
          <w:szCs w:val="16"/>
        </w:rPr>
        <w:t>]</w:t>
      </w:r>
      <w:r>
        <w:rPr>
          <w:rFonts w:ascii="Arial" w:hAnsi="Arial" w:cs="Arial"/>
          <w:sz w:val="16"/>
          <w:szCs w:val="16"/>
        </w:rPr>
        <w:t xml:space="preserve"> </w:t>
      </w:r>
      <w:r w:rsidR="002F29DE" w:rsidRPr="00B95ADD">
        <w:rPr>
          <w:rFonts w:ascii="Arial" w:hAnsi="Arial" w:cs="Arial"/>
          <w:sz w:val="16"/>
          <w:szCs w:val="16"/>
        </w:rPr>
        <w:t xml:space="preserve">kwartalnych sprawozdań finansowych </w:t>
      </w:r>
      <w:r w:rsidR="00C639E0" w:rsidRPr="00B95ADD">
        <w:rPr>
          <w:rFonts w:ascii="Arial" w:hAnsi="Arial" w:cs="Arial"/>
          <w:sz w:val="16"/>
          <w:szCs w:val="16"/>
        </w:rPr>
        <w:t xml:space="preserve">podmiotu dominującego w Grupie kapitałowej oraz innych </w:t>
      </w:r>
      <w:r w:rsidR="002F29DE" w:rsidRPr="00B95ADD">
        <w:rPr>
          <w:rFonts w:ascii="Arial" w:hAnsi="Arial" w:cs="Arial"/>
          <w:sz w:val="16"/>
          <w:szCs w:val="16"/>
        </w:rPr>
        <w:t>podmiotów powiązanych z Klientem</w:t>
      </w:r>
      <w:r w:rsidR="00C639E0" w:rsidRPr="00B95ADD">
        <w:rPr>
          <w:rFonts w:ascii="Arial" w:hAnsi="Arial" w:cs="Arial"/>
          <w:sz w:val="16"/>
          <w:szCs w:val="16"/>
        </w:rPr>
        <w:t xml:space="preserve"> w oparciu o stosunek kontroli i zależność ekonomiczną</w:t>
      </w:r>
      <w:r w:rsidR="0066480F">
        <w:rPr>
          <w:rFonts w:ascii="Arial" w:hAnsi="Arial" w:cs="Arial"/>
          <w:sz w:val="16"/>
          <w:szCs w:val="16"/>
        </w:rPr>
        <w:t>;</w:t>
      </w:r>
    </w:p>
    <w:p w14:paraId="3D99450C" w14:textId="4773D0A6" w:rsidR="00315789" w:rsidRPr="00C80DF8" w:rsidRDefault="005D5600" w:rsidP="00C80DF8">
      <w:pPr>
        <w:pStyle w:val="Akapitzlist"/>
        <w:numPr>
          <w:ilvl w:val="2"/>
          <w:numId w:val="11"/>
        </w:numPr>
        <w:spacing w:after="120" w:line="240" w:lineRule="auto"/>
        <w:jc w:val="both"/>
        <w:rPr>
          <w:rFonts w:ascii="Arial" w:hAnsi="Arial" w:cs="Arial"/>
          <w:sz w:val="16"/>
          <w:szCs w:val="16"/>
        </w:rPr>
      </w:pPr>
      <w:r w:rsidRPr="00C80DF8">
        <w:rPr>
          <w:rFonts w:ascii="Arial" w:hAnsi="Arial" w:cs="Arial"/>
          <w:sz w:val="16"/>
          <w:szCs w:val="16"/>
        </w:rPr>
        <w:t>[</w:t>
      </w:r>
      <w:r w:rsidRPr="00C80DF8">
        <w:rPr>
          <w:rFonts w:ascii="Arial" w:hAnsi="Arial" w:cs="Arial"/>
          <w:b/>
          <w:bCs/>
          <w:sz w:val="16"/>
          <w:szCs w:val="16"/>
        </w:rPr>
        <w:t>roczne sprawozdanie finansowe z wymaganymi dokumentami</w:t>
      </w:r>
      <w:r w:rsidRPr="00C80DF8">
        <w:rPr>
          <w:rFonts w:ascii="Arial" w:hAnsi="Arial" w:cs="Arial"/>
          <w:sz w:val="16"/>
          <w:szCs w:val="16"/>
        </w:rPr>
        <w:t>] niezbędnych dokumentów umożliwiających dokonanie oceny sytuacji ekonomiczno-finansowej oraz majątkowej Klienta, Grupy Kapitałowej oraz Zobowiązanych nie później niż do 10 dnia czwartego miesiąca następującego po zakończeniu każdego roku obrachunkowego, w szczególności:</w:t>
      </w:r>
    </w:p>
    <w:p w14:paraId="203BDEFC" w14:textId="77777777" w:rsidR="00B1621B" w:rsidRDefault="00B1621B" w:rsidP="00C80DF8">
      <w:pPr>
        <w:pStyle w:val="Akapitzlist"/>
        <w:spacing w:after="120" w:line="240" w:lineRule="auto"/>
        <w:ind w:left="1728"/>
        <w:jc w:val="both"/>
        <w:rPr>
          <w:rFonts w:ascii="Arial" w:hAnsi="Arial" w:cs="Arial"/>
          <w:sz w:val="16"/>
          <w:szCs w:val="16"/>
        </w:rPr>
      </w:pPr>
    </w:p>
    <w:p w14:paraId="6699088E" w14:textId="2B8E1576" w:rsidR="00B1621B" w:rsidRDefault="00315789" w:rsidP="00B1621B">
      <w:pPr>
        <w:pStyle w:val="Akapitzlist"/>
        <w:numPr>
          <w:ilvl w:val="3"/>
          <w:numId w:val="11"/>
        </w:numPr>
        <w:spacing w:after="120" w:line="240" w:lineRule="auto"/>
        <w:jc w:val="both"/>
        <w:rPr>
          <w:rFonts w:ascii="Arial" w:hAnsi="Arial" w:cs="Arial"/>
          <w:sz w:val="16"/>
          <w:szCs w:val="16"/>
        </w:rPr>
      </w:pPr>
      <w:r w:rsidRPr="00C80DF8">
        <w:rPr>
          <w:rFonts w:ascii="Arial" w:hAnsi="Arial" w:cs="Arial"/>
          <w:sz w:val="16"/>
          <w:szCs w:val="16"/>
        </w:rPr>
        <w:t>rocznych sprawozdań finansowych Klienta,</w:t>
      </w:r>
    </w:p>
    <w:p w14:paraId="5960417B" w14:textId="77777777" w:rsidR="00B1621B" w:rsidRPr="001614A6" w:rsidRDefault="00B1621B" w:rsidP="00B1621B">
      <w:pPr>
        <w:pStyle w:val="Akapitzlist"/>
        <w:numPr>
          <w:ilvl w:val="4"/>
          <w:numId w:val="11"/>
        </w:numPr>
        <w:spacing w:after="120" w:line="240" w:lineRule="auto"/>
        <w:ind w:left="3969" w:hanging="1134"/>
        <w:contextualSpacing w:val="0"/>
        <w:jc w:val="both"/>
        <w:rPr>
          <w:rFonts w:ascii="Arial" w:hAnsi="Arial" w:cs="Arial"/>
          <w:sz w:val="16"/>
          <w:szCs w:val="16"/>
        </w:rPr>
      </w:pPr>
      <w:r w:rsidRPr="001614A6">
        <w:rPr>
          <w:rFonts w:ascii="Arial" w:hAnsi="Arial" w:cs="Arial"/>
          <w:sz w:val="16"/>
          <w:szCs w:val="16"/>
        </w:rPr>
        <w:t>wraz ze strukturą wiekową należności i zobowiązań przeterminowanych, w podziale na [do 1; 1-3; 3-6,6-12, &gt;12 miesięcy],</w:t>
      </w:r>
    </w:p>
    <w:p w14:paraId="6B4FCA8E" w14:textId="04DA103C" w:rsidR="00B1621B" w:rsidRPr="00C80DF8" w:rsidRDefault="00B1621B" w:rsidP="00C80DF8">
      <w:pPr>
        <w:pStyle w:val="Akapitzlist"/>
        <w:numPr>
          <w:ilvl w:val="4"/>
          <w:numId w:val="11"/>
        </w:numPr>
        <w:spacing w:after="120" w:line="240" w:lineRule="auto"/>
        <w:ind w:left="3969" w:hanging="1134"/>
        <w:contextualSpacing w:val="0"/>
        <w:jc w:val="both"/>
        <w:rPr>
          <w:rFonts w:ascii="Arial" w:hAnsi="Arial" w:cs="Arial"/>
          <w:sz w:val="16"/>
          <w:szCs w:val="16"/>
        </w:rPr>
      </w:pPr>
      <w:r w:rsidRPr="001614A6">
        <w:rPr>
          <w:rFonts w:ascii="Arial" w:hAnsi="Arial" w:cs="Arial"/>
          <w:sz w:val="16"/>
          <w:szCs w:val="16"/>
        </w:rPr>
        <w:t>wraz z opinią biegłego rewidenta i raportem (w przypadku kiedy sprawozdanie podlega badaniu przez biegłego rewidenta),</w:t>
      </w:r>
    </w:p>
    <w:p w14:paraId="4A5448B9" w14:textId="3743B041" w:rsidR="00B1621B" w:rsidRDefault="00B1621B" w:rsidP="00B1621B">
      <w:pPr>
        <w:pStyle w:val="Akapitzlist"/>
        <w:numPr>
          <w:ilvl w:val="3"/>
          <w:numId w:val="11"/>
        </w:numPr>
        <w:spacing w:after="120" w:line="240" w:lineRule="auto"/>
        <w:jc w:val="both"/>
        <w:rPr>
          <w:rFonts w:ascii="Arial" w:hAnsi="Arial" w:cs="Arial"/>
          <w:sz w:val="16"/>
          <w:szCs w:val="16"/>
        </w:rPr>
      </w:pPr>
      <w:r w:rsidRPr="00B1621B">
        <w:rPr>
          <w:rFonts w:ascii="Arial" w:hAnsi="Arial" w:cs="Arial"/>
          <w:sz w:val="16"/>
          <w:szCs w:val="16"/>
        </w:rPr>
        <w:t>rocznych sprawozdań finansowych podmiotu dominującego w Grupie Kapitałowej oraz podmiotów powiązanych z Klientem w oparciu o stosunek kontroli i zależność ekonomiczną,</w:t>
      </w:r>
    </w:p>
    <w:p w14:paraId="33B53561" w14:textId="77777777" w:rsidR="00B1621B" w:rsidRPr="00B1621B" w:rsidRDefault="00B1621B" w:rsidP="00C80DF8">
      <w:pPr>
        <w:pStyle w:val="Akapitzlist"/>
        <w:numPr>
          <w:ilvl w:val="3"/>
          <w:numId w:val="11"/>
        </w:numPr>
        <w:jc w:val="both"/>
        <w:rPr>
          <w:rFonts w:ascii="Arial" w:hAnsi="Arial" w:cs="Arial"/>
          <w:sz w:val="16"/>
          <w:szCs w:val="16"/>
        </w:rPr>
      </w:pPr>
      <w:r w:rsidRPr="00B1621B">
        <w:rPr>
          <w:rFonts w:ascii="Arial" w:hAnsi="Arial" w:cs="Arial"/>
          <w:sz w:val="16"/>
          <w:szCs w:val="16"/>
        </w:rPr>
        <w:t>rocznych sprawozdań skonsolidowanych Grupy Kapitałowej Klienta (w przypadku jeśli Klient należy do grupy kapitałowej),</w:t>
      </w:r>
    </w:p>
    <w:p w14:paraId="41CAE651" w14:textId="77777777" w:rsidR="00B1621B" w:rsidRPr="00B1621B" w:rsidRDefault="00B1621B" w:rsidP="00C80DF8">
      <w:pPr>
        <w:pStyle w:val="Akapitzlist"/>
        <w:numPr>
          <w:ilvl w:val="3"/>
          <w:numId w:val="11"/>
        </w:numPr>
        <w:jc w:val="both"/>
        <w:rPr>
          <w:rFonts w:ascii="Arial" w:hAnsi="Arial" w:cs="Arial"/>
          <w:sz w:val="16"/>
          <w:szCs w:val="16"/>
        </w:rPr>
      </w:pPr>
      <w:r w:rsidRPr="00B1621B">
        <w:rPr>
          <w:rFonts w:ascii="Arial" w:hAnsi="Arial" w:cs="Arial"/>
          <w:sz w:val="16"/>
          <w:szCs w:val="16"/>
        </w:rPr>
        <w:t>rocznych sprawozdań finansowych Zobowiązanych z tytułu Zabezpieczeń,</w:t>
      </w:r>
    </w:p>
    <w:p w14:paraId="7DB7B8A1" w14:textId="77777777" w:rsidR="00B1621B" w:rsidRPr="00B1621B" w:rsidRDefault="00B1621B" w:rsidP="00C80DF8">
      <w:pPr>
        <w:pStyle w:val="Akapitzlist"/>
        <w:numPr>
          <w:ilvl w:val="3"/>
          <w:numId w:val="11"/>
        </w:numPr>
        <w:jc w:val="both"/>
        <w:rPr>
          <w:rFonts w:ascii="Arial" w:hAnsi="Arial" w:cs="Arial"/>
          <w:sz w:val="16"/>
          <w:szCs w:val="16"/>
        </w:rPr>
      </w:pPr>
      <w:r w:rsidRPr="00B1621B">
        <w:rPr>
          <w:rFonts w:ascii="Arial" w:hAnsi="Arial" w:cs="Arial"/>
          <w:sz w:val="16"/>
          <w:szCs w:val="16"/>
        </w:rPr>
        <w:t>informacji dotyczących rat spłaty zadłużenia długoterminowego (w przypadku, jeśli Klient posiada zadłużenie o takim charakterze),</w:t>
      </w:r>
    </w:p>
    <w:p w14:paraId="3B7CED3E" w14:textId="77777777" w:rsidR="00B1621B" w:rsidRPr="00B1621B" w:rsidRDefault="00B1621B" w:rsidP="00C80DF8">
      <w:pPr>
        <w:pStyle w:val="Akapitzlist"/>
        <w:numPr>
          <w:ilvl w:val="3"/>
          <w:numId w:val="11"/>
        </w:numPr>
        <w:jc w:val="both"/>
        <w:rPr>
          <w:rFonts w:ascii="Arial" w:hAnsi="Arial" w:cs="Arial"/>
          <w:sz w:val="16"/>
          <w:szCs w:val="16"/>
        </w:rPr>
      </w:pPr>
      <w:r w:rsidRPr="00B1621B">
        <w:rPr>
          <w:rFonts w:ascii="Arial" w:hAnsi="Arial" w:cs="Arial"/>
          <w:sz w:val="16"/>
          <w:szCs w:val="16"/>
        </w:rPr>
        <w:t>zaświadczenia z ZUS i Urzędu Skarbowego o niezaleganiu z płatnościami na każde żądanie Banku,</w:t>
      </w:r>
    </w:p>
    <w:p w14:paraId="3DCE8929" w14:textId="5BCD0530" w:rsidR="00B1621B" w:rsidRDefault="00B1621B" w:rsidP="00C80DF8">
      <w:pPr>
        <w:pStyle w:val="Akapitzlist"/>
        <w:numPr>
          <w:ilvl w:val="3"/>
          <w:numId w:val="11"/>
        </w:numPr>
        <w:jc w:val="both"/>
        <w:rPr>
          <w:rFonts w:ascii="Arial" w:hAnsi="Arial" w:cs="Arial"/>
          <w:sz w:val="16"/>
          <w:szCs w:val="16"/>
        </w:rPr>
      </w:pPr>
      <w:r w:rsidRPr="00B1621B">
        <w:rPr>
          <w:rFonts w:ascii="Arial" w:hAnsi="Arial" w:cs="Arial"/>
          <w:sz w:val="16"/>
          <w:szCs w:val="16"/>
        </w:rPr>
        <w:t>informacji o wysokości zobowiązania pozabilansowego w podziale na gwarancje/poręczenia, akredytywy, leasing operacyjny i pozostałe.</w:t>
      </w:r>
    </w:p>
    <w:p w14:paraId="6A0ED01F" w14:textId="5B52FF7D" w:rsidR="00315789" w:rsidRPr="00C80DF8" w:rsidRDefault="00315789" w:rsidP="00C80DF8">
      <w:pPr>
        <w:ind w:left="1080"/>
        <w:jc w:val="both"/>
        <w:rPr>
          <w:rFonts w:ascii="Arial" w:hAnsi="Arial" w:cs="Arial"/>
          <w:sz w:val="16"/>
          <w:szCs w:val="16"/>
        </w:rPr>
      </w:pPr>
      <w:r w:rsidRPr="00C80DF8">
        <w:rPr>
          <w:rFonts w:ascii="Arial" w:hAnsi="Arial" w:cs="Arial"/>
          <w:sz w:val="16"/>
          <w:szCs w:val="16"/>
        </w:rPr>
        <w:t>W przypadku kiedy sprawozdanie Klienta i/lub sprawozdanie skonsolidowane Grupy Kapitałowej i/lub sprawozdania finansowe Zobowiązanych z tytułu zabezpieczeń podlega badaniu przez biegłego rewidenta, na podstawie powszechnie obowiązujących przepisów, Klient zobowiązany jest do dostarczenia do Banku w Okresie finansowania ww. sprawozdań zbadanych przez biegłego rewidenta łącznie z raportem i opinią biegłego rewidenta corocznie, w terminie nie później niż 6 miesięcy od zakończeni</w:t>
      </w:r>
      <w:r w:rsidR="00C90D23" w:rsidRPr="00C80DF8">
        <w:rPr>
          <w:rFonts w:ascii="Arial" w:hAnsi="Arial" w:cs="Arial"/>
          <w:sz w:val="16"/>
          <w:szCs w:val="16"/>
        </w:rPr>
        <w:t>a</w:t>
      </w:r>
      <w:r w:rsidRPr="00C80DF8">
        <w:rPr>
          <w:rFonts w:ascii="Arial" w:hAnsi="Arial" w:cs="Arial"/>
          <w:sz w:val="16"/>
          <w:szCs w:val="16"/>
        </w:rPr>
        <w:t xml:space="preserve"> danego roku obrotowego;</w:t>
      </w:r>
    </w:p>
    <w:p w14:paraId="55CB18F7" w14:textId="591F9AC9" w:rsidR="00315789" w:rsidRPr="001614A6" w:rsidRDefault="00FB518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b/>
          <w:bCs/>
          <w:sz w:val="16"/>
          <w:szCs w:val="16"/>
        </w:rPr>
        <w:t>[dostarczanie dokumentów do Banku 1]</w:t>
      </w:r>
      <w:r w:rsidRPr="001614A6">
        <w:rPr>
          <w:rFonts w:ascii="Arial" w:hAnsi="Arial" w:cs="Arial"/>
          <w:sz w:val="16"/>
          <w:szCs w:val="16"/>
        </w:rPr>
        <w:t xml:space="preserve"> Klient będący przedsiębiorcą rozliczającym się z US na zasadach ogólnych  zobowiązuje się do dostarczenia bez wezwania, zeznań/ deklaracji rocznych PIT-36 lub PIT-36L, wydruku z podatkowej księgi przychodów i rozchodów za okres bieżący (w podziale na miesiące), ewidencji środków trwałych, oświadczenia do monitorowania  sporządzonego przez Klienta na druku bankowym od każdego z właścicieli mikroprzedsiębiorstwa nie później niż 14 dni po upływie terminu ich sporządzenia określonego we właściwych dla </w:t>
      </w:r>
      <w:r w:rsidR="00BC6194">
        <w:rPr>
          <w:rFonts w:ascii="Arial" w:hAnsi="Arial" w:cs="Arial"/>
          <w:sz w:val="16"/>
          <w:szCs w:val="16"/>
        </w:rPr>
        <w:t>Pożyczko</w:t>
      </w:r>
      <w:r w:rsidRPr="001614A6">
        <w:rPr>
          <w:rFonts w:ascii="Arial" w:hAnsi="Arial" w:cs="Arial"/>
          <w:sz w:val="16"/>
          <w:szCs w:val="16"/>
        </w:rPr>
        <w:t xml:space="preserve">biorcy lub innego Zobowiązanego przepisach podatkowych lub zasadach sporządzania sprawozdawczości, a także umożliwienia pracownikom BOŚ S.A. i osobom przez BOŚ S.A. upoważnionym, badań w siedzibie </w:t>
      </w:r>
      <w:r w:rsidR="00BC6194">
        <w:rPr>
          <w:rFonts w:ascii="Arial" w:hAnsi="Arial" w:cs="Arial"/>
          <w:sz w:val="16"/>
          <w:szCs w:val="16"/>
        </w:rPr>
        <w:t>Pożyczko</w:t>
      </w:r>
      <w:r w:rsidRPr="001614A6">
        <w:rPr>
          <w:rFonts w:ascii="Arial" w:hAnsi="Arial" w:cs="Arial"/>
          <w:sz w:val="16"/>
          <w:szCs w:val="16"/>
        </w:rPr>
        <w:t xml:space="preserve">biorcy i miejscach wykonywania przez niego działalności gospodarczej, w celu oceny jego sytuacji gospodarczej, finansowej oraz realności zabezpieczenia spłaty </w:t>
      </w:r>
      <w:r w:rsidR="00BC6194">
        <w:rPr>
          <w:rFonts w:ascii="Arial" w:hAnsi="Arial" w:cs="Arial"/>
          <w:sz w:val="16"/>
          <w:szCs w:val="16"/>
        </w:rPr>
        <w:t>pożyczki</w:t>
      </w:r>
      <w:r w:rsidR="00315789" w:rsidRPr="001614A6">
        <w:rPr>
          <w:rFonts w:ascii="Arial" w:hAnsi="Arial" w:cs="Arial"/>
          <w:sz w:val="16"/>
          <w:szCs w:val="16"/>
        </w:rPr>
        <w:t>;</w:t>
      </w:r>
    </w:p>
    <w:p w14:paraId="1083651E" w14:textId="21358A99" w:rsidR="00315789" w:rsidRPr="001614A6" w:rsidRDefault="00FB518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b/>
          <w:bCs/>
          <w:sz w:val="16"/>
          <w:szCs w:val="16"/>
        </w:rPr>
        <w:lastRenderedPageBreak/>
        <w:t>[dostarczanie dokumentów do Banku 2]</w:t>
      </w:r>
      <w:r w:rsidRPr="001614A6">
        <w:rPr>
          <w:rFonts w:ascii="Arial" w:hAnsi="Arial" w:cs="Arial"/>
          <w:sz w:val="16"/>
          <w:szCs w:val="16"/>
        </w:rPr>
        <w:t xml:space="preserve"> Klient będący przedsiębiorcą rozliczającym się z Urzędem Skarbowym na zasadach ryczałtu ewidencjonowanego zobowiązuje się do przedstawiania, bez wezwania, zeznań/ deklaracji rocznych PIT-28, PIT-28A, PIT-28B, zestawienia przychodów za okres bieżący (w podziale na miesiące), oraz oświadczenia do monitorowania  sporządzonego przez Klienta na druku bankowym od każdego z właścicieli mikroprzedsiębiorstwa nie później niż 14 dni po upływie terminu ich sporządzenia określonego we właściwych dla </w:t>
      </w:r>
      <w:r w:rsidR="00BC6194">
        <w:rPr>
          <w:rFonts w:ascii="Arial" w:hAnsi="Arial" w:cs="Arial"/>
          <w:sz w:val="16"/>
          <w:szCs w:val="16"/>
        </w:rPr>
        <w:t>Pożyczko</w:t>
      </w:r>
      <w:r w:rsidRPr="001614A6">
        <w:rPr>
          <w:rFonts w:ascii="Arial" w:hAnsi="Arial" w:cs="Arial"/>
          <w:sz w:val="16"/>
          <w:szCs w:val="16"/>
        </w:rPr>
        <w:t xml:space="preserve">biorcy lub innego Zobowiązanego przepisach podatkowych lub zasadach sporządzania sprawozdawczości, a także umożliwienia pracownikom BOŚ S.A. i osobom przez BOŚ S.A. upoważnionym, badań w siedzibie </w:t>
      </w:r>
      <w:r w:rsidR="00BC6194">
        <w:rPr>
          <w:rFonts w:ascii="Arial" w:hAnsi="Arial" w:cs="Arial"/>
          <w:sz w:val="16"/>
          <w:szCs w:val="16"/>
        </w:rPr>
        <w:t>Pożyczko</w:t>
      </w:r>
      <w:r w:rsidRPr="001614A6">
        <w:rPr>
          <w:rFonts w:ascii="Arial" w:hAnsi="Arial" w:cs="Arial"/>
          <w:sz w:val="16"/>
          <w:szCs w:val="16"/>
        </w:rPr>
        <w:t xml:space="preserve">biorcy i miejscach wykonywania przez niego działalności gospodarczej, w celu oceny jego sytuacji gospodarczej, finansowej oraz realności zabezpieczenia spłaty </w:t>
      </w:r>
      <w:r w:rsidR="00BC6194">
        <w:rPr>
          <w:rFonts w:ascii="Arial" w:hAnsi="Arial" w:cs="Arial"/>
          <w:sz w:val="16"/>
          <w:szCs w:val="16"/>
        </w:rPr>
        <w:t>pożyczki</w:t>
      </w:r>
      <w:r w:rsidR="00315789" w:rsidRPr="001614A6">
        <w:rPr>
          <w:rFonts w:ascii="Arial" w:hAnsi="Arial" w:cs="Arial"/>
          <w:sz w:val="16"/>
          <w:szCs w:val="16"/>
        </w:rPr>
        <w:t>;</w:t>
      </w:r>
    </w:p>
    <w:p w14:paraId="19465B8D" w14:textId="123AE7A5" w:rsidR="00FB5188" w:rsidRPr="00C80DF8" w:rsidRDefault="00FB5188" w:rsidP="00C80DF8">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b/>
          <w:bCs/>
          <w:sz w:val="16"/>
          <w:szCs w:val="16"/>
        </w:rPr>
        <w:t>[dostarczanie dokumentów do Banku 3]</w:t>
      </w:r>
      <w:r w:rsidRPr="001614A6">
        <w:rPr>
          <w:rFonts w:ascii="Arial" w:hAnsi="Arial" w:cs="Arial"/>
          <w:sz w:val="16"/>
          <w:szCs w:val="16"/>
        </w:rPr>
        <w:t xml:space="preserve"> Klient będący przedsiębiorcą rozliczającym się z Urzędem Skarbowym na zasadach karty podatkowej zobowiązuje się do przedstawiania, bez wezwania, karty podatkowej, wygenerowanej w formacie </w:t>
      </w:r>
      <w:proofErr w:type="spellStart"/>
      <w:r w:rsidRPr="001614A6">
        <w:rPr>
          <w:rFonts w:ascii="Arial" w:hAnsi="Arial" w:cs="Arial"/>
          <w:sz w:val="16"/>
          <w:szCs w:val="16"/>
        </w:rPr>
        <w:t>xml</w:t>
      </w:r>
      <w:proofErr w:type="spellEnd"/>
      <w:r w:rsidRPr="001614A6">
        <w:rPr>
          <w:rFonts w:ascii="Arial" w:hAnsi="Arial" w:cs="Arial"/>
          <w:sz w:val="16"/>
          <w:szCs w:val="16"/>
        </w:rPr>
        <w:t xml:space="preserve"> pliku JPK V7 lub deklaracji VAT (zsumowana wartość sprzedaży bez VAT-u należnego z miesięcznych deklaracji VAT), decyzji US o wysokości podatku dochodowego na rok bieżący, oraz oświadczenia do monitorowania  sporządzonego przez Klienta na druku bankowym od każdego z właścicieli mikroprzedsiębiorstwa nie później niż 14 dni po upływie terminu ich sporządzenia określonego we właściwych dla </w:t>
      </w:r>
      <w:r w:rsidR="00BC6194">
        <w:rPr>
          <w:rFonts w:ascii="Arial" w:hAnsi="Arial" w:cs="Arial"/>
          <w:sz w:val="16"/>
          <w:szCs w:val="16"/>
        </w:rPr>
        <w:t>Pożyczko</w:t>
      </w:r>
      <w:r w:rsidRPr="001614A6">
        <w:rPr>
          <w:rFonts w:ascii="Arial" w:hAnsi="Arial" w:cs="Arial"/>
          <w:sz w:val="16"/>
          <w:szCs w:val="16"/>
        </w:rPr>
        <w:t xml:space="preserve">biorcy lub innego Zobowiązanego przepisach podatkowych lub zasadach sporządzania sprawozdawczości, a także umożliwienia pracownikom BOŚ S.A. i osobom przez BOŚ S.A. upoważnionym, badań w siedzibie </w:t>
      </w:r>
      <w:r w:rsidR="00BC6194">
        <w:rPr>
          <w:rFonts w:ascii="Arial" w:hAnsi="Arial" w:cs="Arial"/>
          <w:sz w:val="16"/>
          <w:szCs w:val="16"/>
        </w:rPr>
        <w:t>Pożyczk</w:t>
      </w:r>
      <w:r w:rsidRPr="001614A6">
        <w:rPr>
          <w:rFonts w:ascii="Arial" w:hAnsi="Arial" w:cs="Arial"/>
          <w:sz w:val="16"/>
          <w:szCs w:val="16"/>
        </w:rPr>
        <w:t xml:space="preserve">obiorcy i miejscach wykonywania przez niego działalności gospodarczej, w celu oceny jego sytuacji gospodarczej, finansowej oraz realności zabezpieczenia spłaty </w:t>
      </w:r>
      <w:r w:rsidR="00BC6194">
        <w:rPr>
          <w:rFonts w:ascii="Arial" w:hAnsi="Arial" w:cs="Arial"/>
          <w:sz w:val="16"/>
          <w:szCs w:val="16"/>
        </w:rPr>
        <w:t>pożyczki</w:t>
      </w:r>
      <w:r w:rsidR="0066480F">
        <w:rPr>
          <w:rFonts w:ascii="Arial" w:hAnsi="Arial" w:cs="Arial"/>
          <w:sz w:val="16"/>
          <w:szCs w:val="16"/>
        </w:rPr>
        <w:t>;</w:t>
      </w:r>
    </w:p>
    <w:p w14:paraId="6DA35AFA" w14:textId="78D55D36" w:rsidR="00FB5188" w:rsidRPr="001614A6" w:rsidRDefault="00FB5188"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b/>
          <w:bCs/>
          <w:sz w:val="16"/>
          <w:szCs w:val="16"/>
        </w:rPr>
        <w:t>[dodatkowe dokumenty dla jednostek mikro]</w:t>
      </w:r>
      <w:r w:rsidRPr="001614A6">
        <w:rPr>
          <w:rFonts w:ascii="Arial" w:hAnsi="Arial" w:cs="Arial"/>
          <w:sz w:val="16"/>
          <w:szCs w:val="16"/>
        </w:rPr>
        <w:t xml:space="preserve"> </w:t>
      </w:r>
      <w:r w:rsidR="00BC6194">
        <w:rPr>
          <w:rFonts w:ascii="Arial" w:hAnsi="Arial" w:cs="Arial"/>
          <w:sz w:val="16"/>
          <w:szCs w:val="16"/>
        </w:rPr>
        <w:t>Po</w:t>
      </w:r>
      <w:r w:rsidR="00601FC3">
        <w:rPr>
          <w:rFonts w:ascii="Arial" w:hAnsi="Arial" w:cs="Arial"/>
          <w:sz w:val="16"/>
          <w:szCs w:val="16"/>
        </w:rPr>
        <w:t>ż</w:t>
      </w:r>
      <w:r w:rsidR="00BC6194">
        <w:rPr>
          <w:rFonts w:ascii="Arial" w:hAnsi="Arial" w:cs="Arial"/>
          <w:sz w:val="16"/>
          <w:szCs w:val="16"/>
        </w:rPr>
        <w:t>yczko</w:t>
      </w:r>
      <w:r w:rsidRPr="001614A6">
        <w:rPr>
          <w:rFonts w:ascii="Arial" w:hAnsi="Arial" w:cs="Arial"/>
          <w:sz w:val="16"/>
          <w:szCs w:val="16"/>
        </w:rPr>
        <w:t>biorca będący jednostką mikro w rozumieniu Ustawy o rachunkowości  zobowiązuje się dodatkowo do dostarczenia wraz z dokumentami finansowymi dodatkowych danych:</w:t>
      </w:r>
    </w:p>
    <w:p w14:paraId="2EE61565" w14:textId="77777777" w:rsidR="00FB5188" w:rsidRPr="001614A6" w:rsidRDefault="00FB5188" w:rsidP="00262524">
      <w:pPr>
        <w:pStyle w:val="Akapitzlist"/>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należności krótkoterminowe z tytułu dostaw i usług, w tym:</w:t>
      </w:r>
    </w:p>
    <w:p w14:paraId="4BCF7ECF" w14:textId="77777777" w:rsidR="00FB5188" w:rsidRPr="001614A6" w:rsidRDefault="00FB5188" w:rsidP="00262524">
      <w:pPr>
        <w:pStyle w:val="Akapitzlist"/>
        <w:numPr>
          <w:ilvl w:val="4"/>
          <w:numId w:val="11"/>
        </w:numPr>
        <w:spacing w:after="120" w:line="240" w:lineRule="auto"/>
        <w:contextualSpacing w:val="0"/>
        <w:jc w:val="both"/>
        <w:rPr>
          <w:rFonts w:ascii="Arial" w:hAnsi="Arial" w:cs="Arial"/>
          <w:sz w:val="16"/>
          <w:szCs w:val="16"/>
        </w:rPr>
      </w:pPr>
      <w:r w:rsidRPr="001614A6">
        <w:rPr>
          <w:rFonts w:ascii="Arial" w:hAnsi="Arial" w:cs="Arial"/>
          <w:sz w:val="16"/>
          <w:szCs w:val="16"/>
        </w:rPr>
        <w:t>do 12 miesięcy,</w:t>
      </w:r>
    </w:p>
    <w:p w14:paraId="7240B119" w14:textId="77777777" w:rsidR="00FB5188" w:rsidRPr="001614A6" w:rsidRDefault="00FB5188" w:rsidP="00262524">
      <w:pPr>
        <w:pStyle w:val="Akapitzlist"/>
        <w:numPr>
          <w:ilvl w:val="4"/>
          <w:numId w:val="11"/>
        </w:numPr>
        <w:spacing w:after="120" w:line="240" w:lineRule="auto"/>
        <w:contextualSpacing w:val="0"/>
        <w:jc w:val="both"/>
        <w:rPr>
          <w:rFonts w:ascii="Arial" w:hAnsi="Arial" w:cs="Arial"/>
          <w:sz w:val="16"/>
          <w:szCs w:val="16"/>
        </w:rPr>
      </w:pPr>
      <w:r w:rsidRPr="001614A6">
        <w:rPr>
          <w:rFonts w:ascii="Arial" w:hAnsi="Arial" w:cs="Arial"/>
          <w:sz w:val="16"/>
          <w:szCs w:val="16"/>
        </w:rPr>
        <w:t>powyżej 12 miesięcy,</w:t>
      </w:r>
    </w:p>
    <w:p w14:paraId="36D70D7C" w14:textId="77777777" w:rsidR="00FB5188" w:rsidRPr="001614A6" w:rsidRDefault="00FB5188" w:rsidP="00262524">
      <w:pPr>
        <w:pStyle w:val="Akapitzlist"/>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zobowiązania długoterminowe, w tym:</w:t>
      </w:r>
    </w:p>
    <w:p w14:paraId="732D1C32" w14:textId="77777777" w:rsidR="00FB5188" w:rsidRPr="001614A6" w:rsidRDefault="00FB5188" w:rsidP="00262524">
      <w:pPr>
        <w:pStyle w:val="Akapitzlist"/>
        <w:numPr>
          <w:ilvl w:val="4"/>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 tytułu kredytów i pożyczek,</w:t>
      </w:r>
    </w:p>
    <w:p w14:paraId="249F9550" w14:textId="77777777" w:rsidR="00FB5188" w:rsidRPr="001614A6" w:rsidRDefault="00FB5188" w:rsidP="00262524">
      <w:pPr>
        <w:pStyle w:val="Akapitzlist"/>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zobowiązania krótkoterminowe, w tym:</w:t>
      </w:r>
    </w:p>
    <w:p w14:paraId="192FEE50" w14:textId="77777777" w:rsidR="00FB5188" w:rsidRPr="001614A6" w:rsidRDefault="00FB5188" w:rsidP="00262524">
      <w:pPr>
        <w:pStyle w:val="Akapitzlist"/>
        <w:numPr>
          <w:ilvl w:val="4"/>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 tytułu kredytów i pożyczek,</w:t>
      </w:r>
    </w:p>
    <w:p w14:paraId="5ED63B24" w14:textId="77777777" w:rsidR="00FB5188" w:rsidRPr="001614A6" w:rsidRDefault="00FB5188" w:rsidP="00262524">
      <w:pPr>
        <w:pStyle w:val="Akapitzlist"/>
        <w:numPr>
          <w:ilvl w:val="4"/>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 tytułu dostaw i usług, w tym:</w:t>
      </w:r>
    </w:p>
    <w:p w14:paraId="5BA7CA3D" w14:textId="77777777" w:rsidR="00FB5188" w:rsidRPr="001614A6" w:rsidRDefault="00FB5188" w:rsidP="00262524">
      <w:pPr>
        <w:pStyle w:val="Akapitzlist"/>
        <w:numPr>
          <w:ilvl w:val="5"/>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do 12 miesięcy,</w:t>
      </w:r>
    </w:p>
    <w:p w14:paraId="1AFB0995" w14:textId="0107850B" w:rsidR="00315789" w:rsidRPr="001614A6" w:rsidRDefault="00FB5188" w:rsidP="00262524">
      <w:pPr>
        <w:pStyle w:val="Akapitzlist"/>
        <w:numPr>
          <w:ilvl w:val="5"/>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powyżej 12 miesięcy</w:t>
      </w:r>
    </w:p>
    <w:p w14:paraId="6549AC6F" w14:textId="77777777" w:rsidR="00315789" w:rsidRPr="001614A6" w:rsidRDefault="00315789" w:rsidP="00AB1759">
      <w:pPr>
        <w:pStyle w:val="Akapitzlist"/>
        <w:spacing w:after="120" w:line="240" w:lineRule="auto"/>
        <w:ind w:left="2736"/>
        <w:jc w:val="both"/>
        <w:rPr>
          <w:rFonts w:ascii="Arial" w:hAnsi="Arial" w:cs="Arial"/>
          <w:sz w:val="16"/>
          <w:szCs w:val="16"/>
        </w:rPr>
      </w:pPr>
    </w:p>
    <w:p w14:paraId="1DE3952E" w14:textId="2811D01D" w:rsidR="00A213A0" w:rsidRPr="001614A6" w:rsidRDefault="00A213A0"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Dostarczanie dokumentów do Banku</w:t>
      </w:r>
      <w:r w:rsidR="001067EF" w:rsidRPr="001614A6">
        <w:rPr>
          <w:rFonts w:ascii="Arial" w:hAnsi="Arial" w:cs="Arial"/>
          <w:b/>
          <w:bCs/>
          <w:sz w:val="16"/>
          <w:szCs w:val="16"/>
        </w:rPr>
        <w:t xml:space="preserve"> przez Jednostkę Samorządu Terytorialnego</w:t>
      </w:r>
      <w:r w:rsidRPr="001614A6">
        <w:rPr>
          <w:rFonts w:ascii="Arial" w:hAnsi="Arial" w:cs="Arial"/>
          <w:sz w:val="16"/>
          <w:szCs w:val="16"/>
        </w:rPr>
        <w:t xml:space="preserve">] Pożyczkobiorca zobowiązuje się do dostarczania do Banku, w </w:t>
      </w:r>
      <w:r w:rsidR="00D91277" w:rsidRPr="001614A6">
        <w:rPr>
          <w:rFonts w:ascii="Arial" w:hAnsi="Arial" w:cs="Arial"/>
          <w:sz w:val="16"/>
          <w:szCs w:val="16"/>
        </w:rPr>
        <w:t>Ok</w:t>
      </w:r>
      <w:r w:rsidRPr="001614A6">
        <w:rPr>
          <w:rFonts w:ascii="Arial" w:hAnsi="Arial" w:cs="Arial"/>
          <w:sz w:val="16"/>
          <w:szCs w:val="16"/>
        </w:rPr>
        <w:t xml:space="preserve">resie </w:t>
      </w:r>
      <w:r w:rsidR="00D91277" w:rsidRPr="001614A6">
        <w:rPr>
          <w:rFonts w:ascii="Arial" w:hAnsi="Arial" w:cs="Arial"/>
          <w:sz w:val="16"/>
          <w:szCs w:val="16"/>
        </w:rPr>
        <w:t>Finansowania</w:t>
      </w:r>
      <w:r w:rsidRPr="001614A6">
        <w:rPr>
          <w:rFonts w:ascii="Arial" w:hAnsi="Arial" w:cs="Arial"/>
          <w:sz w:val="16"/>
          <w:szCs w:val="16"/>
        </w:rPr>
        <w:t>, dokumentów, informacji i sprawozdań lub innych dokumentów pozwalających na ocenę sytuacji ekonomiczno-finansowej oraz majątkowej Klienta, o ile Umowa nie stanowi inaczej, w tym:</w:t>
      </w:r>
    </w:p>
    <w:p w14:paraId="3EDEB6B7" w14:textId="77777777" w:rsidR="00A213A0" w:rsidRPr="001614A6" w:rsidRDefault="00A213A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kwartalne sprawozdania</w:t>
      </w:r>
      <w:r w:rsidRPr="001614A6">
        <w:rPr>
          <w:rFonts w:ascii="Arial" w:hAnsi="Arial" w:cs="Arial"/>
          <w:sz w:val="16"/>
          <w:szCs w:val="16"/>
        </w:rPr>
        <w:t xml:space="preserve">] kwartalnych sprawozdań z wykonania budżetu, sprawozdania z wykonania budżetu (Rb-NDS) i sprawozdania o stanie zobowiązań (Rb-Z) oraz sprawozdania zbiorczego z wykonania planu wydatków budżetowych (Rb-28S), </w:t>
      </w:r>
    </w:p>
    <w:p w14:paraId="01145C62" w14:textId="77777777" w:rsidR="00A213A0" w:rsidRPr="001614A6" w:rsidRDefault="00A213A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roczne sprawozdanie</w:t>
      </w:r>
      <w:r w:rsidRPr="001614A6">
        <w:rPr>
          <w:rFonts w:ascii="Arial" w:hAnsi="Arial" w:cs="Arial"/>
          <w:sz w:val="16"/>
          <w:szCs w:val="16"/>
        </w:rPr>
        <w:t xml:space="preserve">] rocznych sprawozdań z wykonania budżetu (Rb-NDS) i sprawozdania o stanie zobowiązań (Rb-Z),  sprawozdania zbiorczego z wykonania planu wydatków budżetowych (Rb-28S) oraz opinię regionalnej izby obrachunkowej </w:t>
      </w:r>
      <w:proofErr w:type="spellStart"/>
      <w:r w:rsidRPr="001614A6">
        <w:rPr>
          <w:rFonts w:ascii="Arial" w:hAnsi="Arial" w:cs="Arial"/>
          <w:sz w:val="16"/>
          <w:szCs w:val="16"/>
        </w:rPr>
        <w:t>ws</w:t>
      </w:r>
      <w:proofErr w:type="spellEnd"/>
      <w:r w:rsidRPr="001614A6">
        <w:rPr>
          <w:rFonts w:ascii="Arial" w:hAnsi="Arial" w:cs="Arial"/>
          <w:sz w:val="16"/>
          <w:szCs w:val="16"/>
        </w:rPr>
        <w:t>. wykonania budżetu,</w:t>
      </w:r>
    </w:p>
    <w:p w14:paraId="0528BD2C" w14:textId="77777777" w:rsidR="00A213A0" w:rsidRPr="001614A6" w:rsidRDefault="00A213A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wieloletnia prognoza finansowa</w:t>
      </w:r>
      <w:r w:rsidRPr="001614A6">
        <w:rPr>
          <w:rFonts w:ascii="Arial" w:hAnsi="Arial" w:cs="Arial"/>
          <w:sz w:val="16"/>
          <w:szCs w:val="16"/>
        </w:rPr>
        <w:t>] wieloletniej prognozy finansowej wraz z opinią regionalnej izby obrachunkowej wraz z aktualizacjami tej prognozy.</w:t>
      </w:r>
    </w:p>
    <w:p w14:paraId="3A3A2A97" w14:textId="0F000A1D" w:rsidR="005D5600" w:rsidRPr="001614A6" w:rsidRDefault="005D5600"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dodatkowe dokumenty dla branży budowlanej</w:t>
      </w:r>
      <w:r w:rsidRPr="001614A6">
        <w:rPr>
          <w:rFonts w:ascii="Arial" w:hAnsi="Arial" w:cs="Arial"/>
          <w:sz w:val="16"/>
          <w:szCs w:val="16"/>
        </w:rPr>
        <w:t xml:space="preserve">] W przypadku przedsiębiorcy działającego w branży budowlanej </w:t>
      </w:r>
      <w:r w:rsidR="00D91277" w:rsidRPr="001614A6">
        <w:rPr>
          <w:rFonts w:ascii="Arial" w:hAnsi="Arial" w:cs="Arial"/>
          <w:sz w:val="16"/>
          <w:szCs w:val="16"/>
        </w:rPr>
        <w:t>Pożyczkobiorca</w:t>
      </w:r>
      <w:r w:rsidRPr="001614A6">
        <w:rPr>
          <w:rFonts w:ascii="Arial" w:hAnsi="Arial" w:cs="Arial"/>
          <w:sz w:val="16"/>
          <w:szCs w:val="16"/>
        </w:rPr>
        <w:t xml:space="preserve"> zobowiązuje się dodatkowo do przedkładania w Banku w terminach dostarczania sprawozdań finansowych poniższych dokumentów:</w:t>
      </w:r>
    </w:p>
    <w:p w14:paraId="6480B0EE" w14:textId="18674DDB"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struktura należności i zobowiązań przeterminowanych pod kątem terminów zapadalności, rodzajów dłużników i wierzycieli oraz wartości,</w:t>
      </w:r>
    </w:p>
    <w:p w14:paraId="38107EA4" w14:textId="4E2282E7"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oświadczenie dotyczące utworzonych odpisów na wszystkie należności przeterminowane, których nie odzyska lub dochodzi ich na drodze sądowej,</w:t>
      </w:r>
    </w:p>
    <w:p w14:paraId="6BD72DCC" w14:textId="1D04C88A"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zestawienie kontraktów z podaniem nazwy kontrahentów, kwoty pierwotnej, stopnia i terminów realizacji, pozostałej części kontraktu do realizacji w roku bieżącym i kolejnych latach wraz z podaniem szacunkowego zysku/straty na konkretnym kontrakcie lub poniesionych i planowanych do poniesienia kosztach (nakładach) związanych z danym kontraktem,</w:t>
      </w:r>
    </w:p>
    <w:p w14:paraId="3904CB3E" w14:textId="731C16F4"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informacji o zagrożeniu dla terminowej realizacji kontraktu i naliczonych karach oraz o pojętych uzgodnieniach ze Zleceniodawcą kontraktu.</w:t>
      </w:r>
    </w:p>
    <w:p w14:paraId="7F65355A" w14:textId="1F9A5969" w:rsidR="005D5600" w:rsidRPr="001614A6" w:rsidRDefault="005D5600" w:rsidP="00262524">
      <w:pPr>
        <w:pStyle w:val="Akapitzlis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dokumenty</w:t>
      </w:r>
      <w:r w:rsidRPr="001614A6">
        <w:rPr>
          <w:rFonts w:ascii="Arial" w:hAnsi="Arial" w:cs="Arial"/>
          <w:sz w:val="16"/>
          <w:szCs w:val="16"/>
        </w:rPr>
        <w:t>] dostarczenia do Banku kopii wszelkich upoważnień, zatwierdzeń, zgód, licencji, zwolnień, rejestracji, wniosków i poświadczeń notarialnych, dokumentów rejestrowych oraz innych dokumentów, jakie mogą się okazać konieczne lub pożądane, aby zapewnić ważność lub wykonalność jego zobowiązań lub praw Banku wynikających z</w:t>
      </w:r>
      <w:r w:rsidR="006F50AB" w:rsidRPr="001614A6">
        <w:rPr>
          <w:rFonts w:ascii="Arial" w:hAnsi="Arial" w:cs="Arial"/>
          <w:sz w:val="16"/>
          <w:szCs w:val="16"/>
        </w:rPr>
        <w:t> </w:t>
      </w:r>
      <w:r w:rsidRPr="001614A6">
        <w:rPr>
          <w:rFonts w:ascii="Arial" w:hAnsi="Arial" w:cs="Arial"/>
          <w:sz w:val="16"/>
          <w:szCs w:val="16"/>
        </w:rPr>
        <w:t xml:space="preserve">Umowy </w:t>
      </w:r>
      <w:r w:rsidRPr="001614A6">
        <w:rPr>
          <w:rFonts w:ascii="Arial" w:hAnsi="Arial" w:cs="Arial"/>
          <w:sz w:val="16"/>
          <w:szCs w:val="16"/>
        </w:rPr>
        <w:lastRenderedPageBreak/>
        <w:t>lub pozostających w związku z Umową, wraz z oryginałami w celu potwierdzenia dostarczonych kopii za zgodność z oryginałem przez pracownika Banku;</w:t>
      </w:r>
    </w:p>
    <w:p w14:paraId="09432ED1" w14:textId="5FE45FE3" w:rsidR="005D2197" w:rsidRPr="001614A6" w:rsidRDefault="00E33940" w:rsidP="00DE4200">
      <w:pPr>
        <w:pStyle w:val="Akapitzlist"/>
        <w:numPr>
          <w:ilvl w:val="1"/>
          <w:numId w:val="11"/>
        </w:numPr>
        <w:spacing w:after="120" w:line="240" w:lineRule="auto"/>
        <w:ind w:left="567" w:hanging="567"/>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dokumenty składane przez Pożyczkobiorców niebędących Jednostkami Samorządu Terytorialnego</w:t>
      </w:r>
      <w:r w:rsidRPr="001614A6">
        <w:rPr>
          <w:rFonts w:ascii="Arial" w:hAnsi="Arial" w:cs="Arial"/>
          <w:sz w:val="16"/>
          <w:szCs w:val="16"/>
        </w:rPr>
        <w:t xml:space="preserve">] </w:t>
      </w:r>
      <w:r w:rsidR="005D2197" w:rsidRPr="001614A6">
        <w:rPr>
          <w:rFonts w:ascii="Arial" w:hAnsi="Arial" w:cs="Arial"/>
          <w:sz w:val="16"/>
          <w:szCs w:val="16"/>
        </w:rPr>
        <w:t>Dodatkowo, Pożyczkobiorcy niebędący Jednostkami Samorządu Terytorialnego, zobowiązują się do przedstawiania:</w:t>
      </w:r>
    </w:p>
    <w:p w14:paraId="2869D95C" w14:textId="45A68073" w:rsidR="005D5600" w:rsidRPr="001614A6" w:rsidRDefault="005D5600" w:rsidP="00262524">
      <w:pPr>
        <w:pStyle w:val="Akapitzlist"/>
        <w:numPr>
          <w:ilvl w:val="2"/>
          <w:numId w:val="11"/>
        </w:numPr>
        <w:spacing w:after="120" w:line="240" w:lineRule="auto"/>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Informacja o postępowaniu restrukturyzacyjnym</w:t>
      </w:r>
      <w:r w:rsidRPr="001614A6">
        <w:rPr>
          <w:rFonts w:ascii="Arial" w:hAnsi="Arial" w:cs="Arial"/>
          <w:sz w:val="16"/>
          <w:szCs w:val="16"/>
        </w:rPr>
        <w:t xml:space="preserve">] poinformowania Banku o zamiarze złożenia wniosku o wszczęcie postępowania restrukturyzacyjnego oraz o zawarciu umowy z doradcą restrukturyzacyjnym w ciągu 2 </w:t>
      </w:r>
      <w:r w:rsidR="003B7531" w:rsidRPr="001614A6">
        <w:rPr>
          <w:rFonts w:ascii="Arial" w:hAnsi="Arial" w:cs="Arial"/>
          <w:sz w:val="16"/>
          <w:szCs w:val="16"/>
        </w:rPr>
        <w:t>D</w:t>
      </w:r>
      <w:r w:rsidRPr="001614A6">
        <w:rPr>
          <w:rFonts w:ascii="Arial" w:hAnsi="Arial" w:cs="Arial"/>
          <w:sz w:val="16"/>
          <w:szCs w:val="16"/>
        </w:rPr>
        <w:t xml:space="preserve">ni </w:t>
      </w:r>
      <w:r w:rsidR="003B7531" w:rsidRPr="001614A6">
        <w:rPr>
          <w:rFonts w:ascii="Arial" w:hAnsi="Arial" w:cs="Arial"/>
          <w:sz w:val="16"/>
          <w:szCs w:val="16"/>
        </w:rPr>
        <w:t>R</w:t>
      </w:r>
      <w:r w:rsidRPr="001614A6">
        <w:rPr>
          <w:rFonts w:ascii="Arial" w:hAnsi="Arial" w:cs="Arial"/>
          <w:sz w:val="16"/>
          <w:szCs w:val="16"/>
        </w:rPr>
        <w:t>oboczych od daty jej zawarcia lub powzięcia zamiaru złożenia wniosku;</w:t>
      </w:r>
    </w:p>
    <w:p w14:paraId="7FC46959" w14:textId="6E742D75"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Udokumentowanie planu restrukturyzacyjnego</w:t>
      </w:r>
      <w:r w:rsidRPr="001614A6">
        <w:rPr>
          <w:rFonts w:ascii="Arial" w:hAnsi="Arial" w:cs="Arial"/>
          <w:sz w:val="16"/>
          <w:szCs w:val="16"/>
        </w:rPr>
        <w:t>] złożenia w Banku kopii planu restrukturyzacyjnego oraz kopii innych dokumentów związanych z procesem restrukturyzacji;</w:t>
      </w:r>
    </w:p>
    <w:p w14:paraId="2D0A6DC0" w14:textId="02A2999D"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dostarczenie niezbędnych dokumentów potwierdzających zgodność działalności z</w:t>
      </w:r>
      <w:r w:rsidR="00DE4200" w:rsidRPr="001614A6">
        <w:rPr>
          <w:rFonts w:ascii="Arial" w:hAnsi="Arial" w:cs="Arial"/>
          <w:b/>
          <w:bCs/>
          <w:sz w:val="16"/>
          <w:szCs w:val="16"/>
        </w:rPr>
        <w:t> </w:t>
      </w:r>
      <w:r w:rsidRPr="001614A6">
        <w:rPr>
          <w:rFonts w:ascii="Arial" w:hAnsi="Arial" w:cs="Arial"/>
          <w:b/>
          <w:bCs/>
          <w:sz w:val="16"/>
          <w:szCs w:val="16"/>
        </w:rPr>
        <w:t>taksonomią</w:t>
      </w:r>
      <w:r w:rsidRPr="001614A6">
        <w:rPr>
          <w:rFonts w:ascii="Arial" w:hAnsi="Arial" w:cs="Arial"/>
          <w:sz w:val="16"/>
          <w:szCs w:val="16"/>
        </w:rPr>
        <w:t>] w przypadku przeprowadzenia oceny i kwalifikacji transakcji jako spełniającej wymogi taksonomii, ujętych w Rozporządzenie Parlamentu Europejskiego i</w:t>
      </w:r>
      <w:r w:rsidR="00DE4200" w:rsidRPr="001614A6">
        <w:rPr>
          <w:rFonts w:ascii="Arial" w:hAnsi="Arial" w:cs="Arial"/>
          <w:sz w:val="16"/>
          <w:szCs w:val="16"/>
        </w:rPr>
        <w:t> </w:t>
      </w:r>
      <w:r w:rsidRPr="001614A6">
        <w:rPr>
          <w:rFonts w:ascii="Arial" w:hAnsi="Arial" w:cs="Arial"/>
          <w:sz w:val="16"/>
          <w:szCs w:val="16"/>
        </w:rPr>
        <w:t xml:space="preserve">Rady (UE) 2020/852 z dnia 18 czerwca 2020 r. w sprawie ustanowienia ram ułatwiających zrównoważone inwestycje, zmieniające rozporządzenie (UE) 2019/2088, </w:t>
      </w:r>
      <w:r w:rsidR="00D91277" w:rsidRPr="001614A6">
        <w:rPr>
          <w:rFonts w:ascii="Arial" w:hAnsi="Arial" w:cs="Arial"/>
          <w:sz w:val="16"/>
          <w:szCs w:val="16"/>
        </w:rPr>
        <w:t>Pożyczkobiorca</w:t>
      </w:r>
      <w:r w:rsidRPr="001614A6">
        <w:rPr>
          <w:rFonts w:ascii="Arial" w:hAnsi="Arial" w:cs="Arial"/>
          <w:sz w:val="16"/>
          <w:szCs w:val="16"/>
        </w:rPr>
        <w:t xml:space="preserve"> dostarczy do banku niezbędne dokumenty umożliwiające kwalifikację udzielonych środków jako zrównoważonych środowiskowo. Dotyczy Klientów prowadzących rachunkowość w oparciu o ustawę o rachunkowości lub międzynarodowe standardy rachunkowości.</w:t>
      </w:r>
    </w:p>
    <w:p w14:paraId="04212051" w14:textId="4FD9D901"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dostarczenie oświadczenia </w:t>
      </w:r>
      <w:proofErr w:type="spellStart"/>
      <w:r w:rsidRPr="001614A6">
        <w:rPr>
          <w:rFonts w:ascii="Arial" w:hAnsi="Arial" w:cs="Arial"/>
          <w:b/>
          <w:bCs/>
          <w:sz w:val="16"/>
          <w:szCs w:val="16"/>
        </w:rPr>
        <w:t>ws</w:t>
      </w:r>
      <w:proofErr w:type="spellEnd"/>
      <w:r w:rsidRPr="001614A6">
        <w:rPr>
          <w:rFonts w:ascii="Arial" w:hAnsi="Arial" w:cs="Arial"/>
          <w:b/>
          <w:bCs/>
          <w:sz w:val="16"/>
          <w:szCs w:val="16"/>
        </w:rPr>
        <w:t>. taksonomii</w:t>
      </w:r>
      <w:r w:rsidRPr="001614A6">
        <w:rPr>
          <w:rFonts w:ascii="Arial" w:hAnsi="Arial" w:cs="Arial"/>
          <w:sz w:val="16"/>
          <w:szCs w:val="16"/>
        </w:rPr>
        <w:t xml:space="preserve">] </w:t>
      </w:r>
      <w:r w:rsidR="00DE4200" w:rsidRPr="001614A6">
        <w:rPr>
          <w:rFonts w:ascii="Arial" w:hAnsi="Arial" w:cs="Arial"/>
          <w:sz w:val="16"/>
          <w:szCs w:val="16"/>
        </w:rPr>
        <w:t>Pożyczkobiorca</w:t>
      </w:r>
      <w:r w:rsidRPr="001614A6">
        <w:rPr>
          <w:rFonts w:ascii="Arial" w:hAnsi="Arial" w:cs="Arial"/>
          <w:sz w:val="16"/>
          <w:szCs w:val="16"/>
        </w:rPr>
        <w:t xml:space="preserve"> zobowiązuje się do corocznego dostarczenia do Banku oświadczenia obejmującego informację o:</w:t>
      </w:r>
    </w:p>
    <w:p w14:paraId="05E1746F" w14:textId="77777777" w:rsidR="005D5600" w:rsidRPr="001614A6" w:rsidRDefault="005D5600" w:rsidP="00262524">
      <w:pPr>
        <w:pStyle w:val="Akapitzlist"/>
        <w:spacing w:after="120" w:line="240" w:lineRule="auto"/>
        <w:ind w:left="1225" w:hanging="505"/>
        <w:contextualSpacing w:val="0"/>
        <w:rPr>
          <w:rFonts w:ascii="Arial" w:hAnsi="Arial" w:cs="Arial"/>
          <w:sz w:val="16"/>
          <w:szCs w:val="16"/>
        </w:rPr>
      </w:pPr>
      <w:r w:rsidRPr="001614A6">
        <w:rPr>
          <w:rFonts w:ascii="Arial" w:hAnsi="Arial" w:cs="Arial"/>
          <w:sz w:val="16"/>
          <w:szCs w:val="16"/>
        </w:rPr>
        <w:t>-</w:t>
      </w:r>
      <w:r w:rsidRPr="001614A6">
        <w:rPr>
          <w:rFonts w:ascii="Arial" w:hAnsi="Arial" w:cs="Arial"/>
          <w:sz w:val="16"/>
          <w:szCs w:val="16"/>
        </w:rPr>
        <w:tab/>
        <w:t xml:space="preserve">liczbie zatrudnionych pracowników, </w:t>
      </w:r>
    </w:p>
    <w:p w14:paraId="353C71DC" w14:textId="77777777" w:rsidR="005D5600" w:rsidRPr="001614A6" w:rsidRDefault="005D5600" w:rsidP="00262524">
      <w:pPr>
        <w:pStyle w:val="Akapitzlist"/>
        <w:spacing w:after="120" w:line="240" w:lineRule="auto"/>
        <w:ind w:left="1225" w:hanging="505"/>
        <w:contextualSpacing w:val="0"/>
        <w:rPr>
          <w:rFonts w:ascii="Arial" w:hAnsi="Arial" w:cs="Arial"/>
          <w:sz w:val="16"/>
          <w:szCs w:val="16"/>
        </w:rPr>
      </w:pPr>
      <w:r w:rsidRPr="001614A6">
        <w:rPr>
          <w:rFonts w:ascii="Arial" w:hAnsi="Arial" w:cs="Arial"/>
          <w:sz w:val="16"/>
          <w:szCs w:val="16"/>
        </w:rPr>
        <w:t>-</w:t>
      </w:r>
      <w:r w:rsidRPr="001614A6">
        <w:rPr>
          <w:rFonts w:ascii="Arial" w:hAnsi="Arial" w:cs="Arial"/>
          <w:sz w:val="16"/>
          <w:szCs w:val="16"/>
        </w:rPr>
        <w:tab/>
        <w:t xml:space="preserve">wartości aktywów ogółem, </w:t>
      </w:r>
    </w:p>
    <w:p w14:paraId="6AE8CCDA" w14:textId="77777777" w:rsidR="005D5600" w:rsidRPr="001614A6" w:rsidRDefault="005D5600" w:rsidP="00262524">
      <w:pPr>
        <w:pStyle w:val="Akapitzlist"/>
        <w:spacing w:after="120" w:line="240" w:lineRule="auto"/>
        <w:ind w:left="1225" w:hanging="505"/>
        <w:contextualSpacing w:val="0"/>
        <w:rPr>
          <w:rFonts w:ascii="Arial" w:hAnsi="Arial" w:cs="Arial"/>
          <w:sz w:val="16"/>
          <w:szCs w:val="16"/>
        </w:rPr>
      </w:pPr>
      <w:r w:rsidRPr="001614A6">
        <w:rPr>
          <w:rFonts w:ascii="Arial" w:hAnsi="Arial" w:cs="Arial"/>
          <w:sz w:val="16"/>
          <w:szCs w:val="16"/>
        </w:rPr>
        <w:t>-</w:t>
      </w:r>
      <w:r w:rsidRPr="001614A6">
        <w:rPr>
          <w:rFonts w:ascii="Arial" w:hAnsi="Arial" w:cs="Arial"/>
          <w:sz w:val="16"/>
          <w:szCs w:val="16"/>
        </w:rPr>
        <w:tab/>
        <w:t>wysokości przychodów ze sprzedaży produktów,</w:t>
      </w:r>
    </w:p>
    <w:p w14:paraId="0007AF6D" w14:textId="3F229EA0" w:rsidR="005D5600" w:rsidRPr="001614A6" w:rsidRDefault="005D5600" w:rsidP="00262524">
      <w:pPr>
        <w:pStyle w:val="Akapitzlist"/>
        <w:spacing w:after="120" w:line="240" w:lineRule="auto"/>
        <w:contextualSpacing w:val="0"/>
        <w:jc w:val="both"/>
        <w:rPr>
          <w:rFonts w:ascii="Arial" w:hAnsi="Arial" w:cs="Arial"/>
          <w:sz w:val="16"/>
          <w:szCs w:val="16"/>
        </w:rPr>
      </w:pPr>
      <w:r w:rsidRPr="001614A6">
        <w:rPr>
          <w:rFonts w:ascii="Arial" w:hAnsi="Arial" w:cs="Arial"/>
          <w:sz w:val="16"/>
          <w:szCs w:val="16"/>
        </w:rPr>
        <w:t>za poprzedni rok obrachunkowy. Oświadczenie powinno zostać przekazane nie później niż do końca trzeciego kwartału</w:t>
      </w:r>
      <w:r w:rsidR="001244C3" w:rsidRPr="001614A6">
        <w:rPr>
          <w:rFonts w:ascii="Arial" w:hAnsi="Arial" w:cs="Arial"/>
          <w:sz w:val="16"/>
          <w:szCs w:val="16"/>
        </w:rPr>
        <w:t xml:space="preserve"> </w:t>
      </w:r>
      <w:r w:rsidRPr="001614A6">
        <w:rPr>
          <w:rFonts w:ascii="Arial" w:hAnsi="Arial" w:cs="Arial"/>
          <w:sz w:val="16"/>
          <w:szCs w:val="16"/>
        </w:rPr>
        <w:t>każdego roku. Dotyczy Klientów prowadzących rachunkowość w oparciu o ustawę o rachunkowości lub międzynarodowe standardy rachunkowości.</w:t>
      </w:r>
    </w:p>
    <w:p w14:paraId="41E18F30" w14:textId="074DFA38"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dostarczenie sprawozdania niefinansowego przedsiębiorstwa</w:t>
      </w:r>
      <w:r w:rsidRPr="001614A6">
        <w:rPr>
          <w:rFonts w:ascii="Arial" w:hAnsi="Arial" w:cs="Arial"/>
          <w:sz w:val="16"/>
          <w:szCs w:val="16"/>
        </w:rPr>
        <w:t xml:space="preserve">] </w:t>
      </w:r>
      <w:r w:rsidR="00DE4200" w:rsidRPr="001614A6">
        <w:rPr>
          <w:rFonts w:ascii="Arial" w:hAnsi="Arial" w:cs="Arial"/>
          <w:sz w:val="16"/>
          <w:szCs w:val="16"/>
        </w:rPr>
        <w:t xml:space="preserve">Pożyczkobiorca </w:t>
      </w:r>
      <w:r w:rsidRPr="001614A6">
        <w:rPr>
          <w:rFonts w:ascii="Arial" w:hAnsi="Arial" w:cs="Arial"/>
          <w:sz w:val="16"/>
          <w:szCs w:val="16"/>
        </w:rPr>
        <w:t xml:space="preserve">objęty obowiązkiem sprawozdawczości niefinansowej, zobowiązuje się do corocznego dostarczania do Banku sprawozdania niefinansowego umożliwiającego dokonanie oceny sytuacji ekonomiczno-finansowej pod kątem działalności zrównoważonej środowiskowo Klienta lub Grupy Kapitałowej, jeśli </w:t>
      </w:r>
      <w:r w:rsidR="00DE4200" w:rsidRPr="001614A6">
        <w:rPr>
          <w:rFonts w:ascii="Arial" w:hAnsi="Arial" w:cs="Arial"/>
          <w:sz w:val="16"/>
          <w:szCs w:val="16"/>
        </w:rPr>
        <w:t xml:space="preserve">Pożyczkobiorca </w:t>
      </w:r>
      <w:r w:rsidRPr="001614A6">
        <w:rPr>
          <w:rFonts w:ascii="Arial" w:hAnsi="Arial" w:cs="Arial"/>
          <w:sz w:val="16"/>
          <w:szCs w:val="16"/>
        </w:rPr>
        <w:t xml:space="preserve">nie sprawozdaje samodzielnie. </w:t>
      </w:r>
      <w:r w:rsidR="00D91277" w:rsidRPr="001614A6">
        <w:rPr>
          <w:rFonts w:ascii="Arial" w:hAnsi="Arial" w:cs="Arial"/>
          <w:sz w:val="16"/>
          <w:szCs w:val="16"/>
        </w:rPr>
        <w:t>Pożyczkobiorca</w:t>
      </w:r>
      <w:r w:rsidRPr="001614A6">
        <w:rPr>
          <w:rFonts w:ascii="Arial" w:hAnsi="Arial" w:cs="Arial"/>
          <w:sz w:val="16"/>
          <w:szCs w:val="16"/>
        </w:rPr>
        <w:t xml:space="preserve"> zobowiązany jest do dostarczenia sprawozdania niefinansowego w</w:t>
      </w:r>
      <w:r w:rsidR="00DE4200" w:rsidRPr="001614A6">
        <w:rPr>
          <w:rFonts w:ascii="Arial" w:hAnsi="Arial" w:cs="Arial"/>
          <w:sz w:val="16"/>
          <w:szCs w:val="16"/>
        </w:rPr>
        <w:t> </w:t>
      </w:r>
      <w:r w:rsidRPr="001614A6">
        <w:rPr>
          <w:rFonts w:ascii="Arial" w:hAnsi="Arial" w:cs="Arial"/>
          <w:sz w:val="16"/>
          <w:szCs w:val="16"/>
        </w:rPr>
        <w:t>terminie do 30 września każdego roku.</w:t>
      </w:r>
    </w:p>
    <w:p w14:paraId="053EECD3" w14:textId="68A59C7E" w:rsidR="005D5600" w:rsidRPr="001614A6" w:rsidRDefault="005D560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informowanie w zakresie minimalnych gwarancji</w:t>
      </w:r>
      <w:r w:rsidRPr="001614A6">
        <w:rPr>
          <w:rFonts w:ascii="Arial" w:hAnsi="Arial" w:cs="Arial"/>
          <w:sz w:val="16"/>
          <w:szCs w:val="16"/>
        </w:rPr>
        <w:t xml:space="preserve">] </w:t>
      </w:r>
      <w:r w:rsidR="00DE4200" w:rsidRPr="001614A6">
        <w:rPr>
          <w:rFonts w:ascii="Arial" w:hAnsi="Arial" w:cs="Arial"/>
          <w:sz w:val="16"/>
          <w:szCs w:val="16"/>
        </w:rPr>
        <w:t xml:space="preserve">Pożyczkobiorca </w:t>
      </w:r>
      <w:r w:rsidRPr="001614A6">
        <w:rPr>
          <w:rFonts w:ascii="Arial" w:hAnsi="Arial" w:cs="Arial"/>
          <w:sz w:val="16"/>
          <w:szCs w:val="16"/>
        </w:rPr>
        <w:t>prowadzący rachunkowość w</w:t>
      </w:r>
      <w:r w:rsidR="002537D5" w:rsidRPr="001614A6">
        <w:rPr>
          <w:rFonts w:ascii="Arial" w:hAnsi="Arial" w:cs="Arial"/>
          <w:sz w:val="16"/>
          <w:szCs w:val="16"/>
        </w:rPr>
        <w:t> </w:t>
      </w:r>
      <w:r w:rsidRPr="001614A6">
        <w:rPr>
          <w:rFonts w:ascii="Arial" w:hAnsi="Arial" w:cs="Arial"/>
          <w:sz w:val="16"/>
          <w:szCs w:val="16"/>
        </w:rPr>
        <w:t>oparciu o ustawę o</w:t>
      </w:r>
      <w:r w:rsidR="006F50AB" w:rsidRPr="001614A6">
        <w:rPr>
          <w:rFonts w:ascii="Arial" w:hAnsi="Arial" w:cs="Arial"/>
          <w:sz w:val="16"/>
          <w:szCs w:val="16"/>
        </w:rPr>
        <w:t> </w:t>
      </w:r>
      <w:r w:rsidRPr="001614A6">
        <w:rPr>
          <w:rFonts w:ascii="Arial" w:hAnsi="Arial" w:cs="Arial"/>
          <w:sz w:val="16"/>
          <w:szCs w:val="16"/>
        </w:rPr>
        <w:t xml:space="preserve">rachunkowości lub międzynarodowe standardy rachunkowości składa do Banku oświadczenie </w:t>
      </w:r>
      <w:r w:rsidR="008C10EF">
        <w:rPr>
          <w:rFonts w:ascii="Arial" w:hAnsi="Arial" w:cs="Arial"/>
          <w:sz w:val="16"/>
          <w:szCs w:val="16"/>
        </w:rPr>
        <w:br/>
      </w:r>
      <w:r w:rsidRPr="001614A6">
        <w:rPr>
          <w:rFonts w:ascii="Arial" w:hAnsi="Arial" w:cs="Arial"/>
          <w:sz w:val="16"/>
          <w:szCs w:val="16"/>
        </w:rPr>
        <w:t xml:space="preserve">w sprawie minimalnych gwarancji według wzoru dostępnego na stronie internetowej Banku, odpowiednio przed podpisaniem </w:t>
      </w:r>
      <w:r w:rsidR="00D91277" w:rsidRPr="001614A6">
        <w:rPr>
          <w:rFonts w:ascii="Arial" w:hAnsi="Arial" w:cs="Arial"/>
          <w:sz w:val="16"/>
          <w:szCs w:val="16"/>
        </w:rPr>
        <w:t>U</w:t>
      </w:r>
      <w:r w:rsidRPr="001614A6">
        <w:rPr>
          <w:rFonts w:ascii="Arial" w:hAnsi="Arial" w:cs="Arial"/>
          <w:sz w:val="16"/>
          <w:szCs w:val="16"/>
        </w:rPr>
        <w:t xml:space="preserve">mowy </w:t>
      </w:r>
      <w:r w:rsidR="00D91277" w:rsidRPr="001614A6">
        <w:rPr>
          <w:rFonts w:ascii="Arial" w:hAnsi="Arial" w:cs="Arial"/>
          <w:sz w:val="16"/>
          <w:szCs w:val="16"/>
        </w:rPr>
        <w:t xml:space="preserve">Pożyczki </w:t>
      </w:r>
      <w:r w:rsidR="002D3636"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lub w terminie 30 dni po wejściu w życie zmiany Regulaminu, wprowadzającej niniejszy obowiązek. </w:t>
      </w:r>
    </w:p>
    <w:p w14:paraId="7357BC1A" w14:textId="03780F7B" w:rsidR="005D5600" w:rsidRPr="001614A6" w:rsidRDefault="005D5600" w:rsidP="00262524">
      <w:pPr>
        <w:spacing w:after="120" w:line="240" w:lineRule="auto"/>
        <w:ind w:left="1225" w:firstLine="50"/>
        <w:jc w:val="both"/>
        <w:rPr>
          <w:rFonts w:ascii="Arial" w:hAnsi="Arial" w:cs="Arial"/>
          <w:sz w:val="16"/>
          <w:szCs w:val="16"/>
        </w:rPr>
      </w:pPr>
      <w:r w:rsidRPr="001614A6">
        <w:rPr>
          <w:rFonts w:ascii="Arial" w:hAnsi="Arial" w:cs="Arial"/>
          <w:sz w:val="16"/>
          <w:szCs w:val="16"/>
        </w:rPr>
        <w:t>Klient zobowiązany jest do niezwłocznego informowania Banku o zmianach okoliczności ujawnionych w</w:t>
      </w:r>
      <w:r w:rsidR="005D2197" w:rsidRPr="001614A6">
        <w:rPr>
          <w:rFonts w:ascii="Arial" w:hAnsi="Arial" w:cs="Arial"/>
          <w:sz w:val="16"/>
          <w:szCs w:val="16"/>
        </w:rPr>
        <w:t> </w:t>
      </w:r>
      <w:r w:rsidRPr="001614A6">
        <w:rPr>
          <w:rFonts w:ascii="Arial" w:hAnsi="Arial" w:cs="Arial"/>
          <w:sz w:val="16"/>
          <w:szCs w:val="16"/>
        </w:rPr>
        <w:t>oświadczeniu w</w:t>
      </w:r>
      <w:r w:rsidR="006F50AB" w:rsidRPr="001614A6">
        <w:rPr>
          <w:rFonts w:ascii="Arial" w:hAnsi="Arial" w:cs="Arial"/>
          <w:sz w:val="16"/>
          <w:szCs w:val="16"/>
        </w:rPr>
        <w:t> </w:t>
      </w:r>
      <w:r w:rsidRPr="001614A6">
        <w:rPr>
          <w:rFonts w:ascii="Arial" w:hAnsi="Arial" w:cs="Arial"/>
          <w:sz w:val="16"/>
          <w:szCs w:val="16"/>
        </w:rPr>
        <w:t>sprawie minimalnych gwarancji, tj. nie później niż w</w:t>
      </w:r>
      <w:r w:rsidR="00DE4200" w:rsidRPr="001614A6">
        <w:rPr>
          <w:rFonts w:ascii="Arial" w:hAnsi="Arial" w:cs="Arial"/>
          <w:sz w:val="16"/>
          <w:szCs w:val="16"/>
        </w:rPr>
        <w:t> </w:t>
      </w:r>
      <w:r w:rsidRPr="001614A6">
        <w:rPr>
          <w:rFonts w:ascii="Arial" w:hAnsi="Arial" w:cs="Arial"/>
          <w:sz w:val="16"/>
          <w:szCs w:val="16"/>
        </w:rPr>
        <w:t>terminie 14 dni od wystąpienia zmiany, poprzez złożenie do Banku nowego oświadczenia w sprawie minimalnych gwarancji społecznych wg wzoru obowiązującego w dniu jego złożenia, dostępnego na stronie internetowej Banku; złożone oświadczenie Klienta o spełnieniu minimalnych gwarancji, będzie uznawane przez Bank za prawdziwe do czasu złożenia przez Klienta nowego oświadczenia.</w:t>
      </w:r>
    </w:p>
    <w:p w14:paraId="7FA83684" w14:textId="45D82793" w:rsidR="003B7531" w:rsidRPr="001614A6" w:rsidRDefault="003B7531"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forma dokumentów</w:t>
      </w:r>
      <w:r w:rsidRPr="001614A6">
        <w:rPr>
          <w:rFonts w:ascii="Arial" w:hAnsi="Arial" w:cs="Arial"/>
          <w:sz w:val="16"/>
          <w:szCs w:val="16"/>
        </w:rPr>
        <w:t xml:space="preserve">] Bank przyjmuje dokumenty, których obowiązek dostarczenia do Banku wynika z Umowy Pożyczki </w:t>
      </w:r>
      <w:r w:rsidR="002D3636"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lub niniejszego Regulaminu przekazane za pośrednictwem poczty elektronicznej, </w:t>
      </w:r>
      <w:r w:rsidR="008C10EF">
        <w:rPr>
          <w:rFonts w:ascii="Arial" w:hAnsi="Arial" w:cs="Arial"/>
          <w:sz w:val="16"/>
          <w:szCs w:val="16"/>
        </w:rPr>
        <w:br/>
      </w:r>
      <w:r w:rsidRPr="001614A6">
        <w:rPr>
          <w:rFonts w:ascii="Arial" w:hAnsi="Arial" w:cs="Arial"/>
          <w:sz w:val="16"/>
          <w:szCs w:val="16"/>
        </w:rPr>
        <w:t xml:space="preserve">po uprzednim złożeniu w Banku prawidłowo wypełnionego i podpisanego przez osoby upoważnione </w:t>
      </w:r>
      <w:r w:rsidR="008C10EF">
        <w:rPr>
          <w:rFonts w:ascii="Arial" w:hAnsi="Arial" w:cs="Arial"/>
          <w:sz w:val="16"/>
          <w:szCs w:val="16"/>
        </w:rPr>
        <w:br/>
      </w:r>
      <w:r w:rsidRPr="001614A6">
        <w:rPr>
          <w:rFonts w:ascii="Arial" w:hAnsi="Arial" w:cs="Arial"/>
          <w:sz w:val="16"/>
          <w:szCs w:val="16"/>
        </w:rPr>
        <w:t>do reprezentacji Klienta Oświadczenia Pożyczkobiorcy w sprawie przekazywania dokumentów drogą elektroniczną. Dokumenty przekazane do Banku poprzez pocztę elektroniczną uznaje się za skutecznie doręczone Bankowi</w:t>
      </w:r>
      <w:bookmarkStart w:id="11" w:name="_Hlk152147692"/>
      <w:r w:rsidRPr="001614A6">
        <w:rPr>
          <w:rFonts w:ascii="Arial" w:hAnsi="Arial" w:cs="Arial"/>
          <w:sz w:val="16"/>
          <w:szCs w:val="16"/>
        </w:rPr>
        <w:t>, jeśli zostały przekazane zgodnie ze złożonym Oświadczeniem</w:t>
      </w:r>
      <w:bookmarkEnd w:id="11"/>
      <w:r w:rsidRPr="001614A6">
        <w:rPr>
          <w:rFonts w:ascii="Arial" w:hAnsi="Arial" w:cs="Arial"/>
          <w:sz w:val="16"/>
          <w:szCs w:val="16"/>
        </w:rPr>
        <w:t xml:space="preserve">. Klient ponosi wszelką odpowiedzialność z tytułu szkód, jakie Bank poniesie w związku z wykorzystaniem danych i informacji zawartych w nierzetelnych bądź nieautentycznych dokumentach. Klient jest zobowiązany do posługiwania się wyłącznie oryginałami dokumentów w momencie ich przekazywania do Banku oraz przechowywania oryginałów dokumentów finansowych oraz innych dokumentów przekazywanych do Banku oraz niezwłocznego przedstawienia ich oryginałów na każde żądanie Banku. </w:t>
      </w:r>
    </w:p>
    <w:p w14:paraId="5EB248B5" w14:textId="51A19BF0" w:rsidR="003B7531" w:rsidRPr="001614A6" w:rsidRDefault="003B7531"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Dokumenty sporządzone przez Klienta muszą być podpisane przez osoby upoważnione do reprezentowania Klienta, a w przypadku sprawozdań finansowych dodatkowo przez osobę, której powierzono prowadzenie ksiąg rachunkowych (główny księgowy lub biuro rachunkowe, które przejęło prowadzenie ksiąg rachunkowych). Sprawozdania finansowe Klienta mogą być dostarczone w postaci elektronicznej i opatrzone kwalifikowanym podpisem elektronicznym.</w:t>
      </w:r>
    </w:p>
    <w:p w14:paraId="5C49FFB2" w14:textId="439CD894" w:rsidR="00393F6B" w:rsidRPr="001614A6" w:rsidRDefault="00393F6B" w:rsidP="00782066">
      <w:pPr>
        <w:pStyle w:val="Akapitzlist"/>
        <w:keepNext/>
        <w:numPr>
          <w:ilvl w:val="0"/>
          <w:numId w:val="11"/>
        </w:numPr>
        <w:spacing w:after="120" w:line="240" w:lineRule="auto"/>
        <w:contextualSpacing w:val="0"/>
        <w:jc w:val="both"/>
        <w:rPr>
          <w:rFonts w:ascii="Arial" w:hAnsi="Arial" w:cs="Arial"/>
          <w:b/>
          <w:bCs/>
          <w:sz w:val="16"/>
          <w:szCs w:val="16"/>
        </w:rPr>
      </w:pPr>
      <w:bookmarkStart w:id="12" w:name="_Ref160000462"/>
      <w:r w:rsidRPr="001614A6">
        <w:rPr>
          <w:rFonts w:ascii="Arial" w:hAnsi="Arial" w:cs="Arial"/>
          <w:b/>
          <w:bCs/>
          <w:sz w:val="16"/>
          <w:szCs w:val="16"/>
        </w:rPr>
        <w:t>PRZYPADKI NARUSZENIA</w:t>
      </w:r>
      <w:bookmarkEnd w:id="12"/>
    </w:p>
    <w:p w14:paraId="13903EED" w14:textId="77777777" w:rsidR="00393F6B" w:rsidRPr="001614A6" w:rsidRDefault="00393F6B"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Lista Przypadków Naruszenia</w:t>
      </w:r>
      <w:r w:rsidRPr="001614A6">
        <w:rPr>
          <w:rFonts w:ascii="Arial" w:hAnsi="Arial" w:cs="Arial"/>
          <w:sz w:val="16"/>
          <w:szCs w:val="16"/>
        </w:rPr>
        <w:t>] Wystąpienie którejkolwiek z następujących okoliczności może być traktowane przez Bank jako Przypadek Naruszenia:</w:t>
      </w:r>
    </w:p>
    <w:p w14:paraId="3658A234" w14:textId="3CB97CAF"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zagrożenie terminowej spłaty</w:t>
      </w:r>
      <w:r w:rsidRPr="001614A6">
        <w:rPr>
          <w:rFonts w:ascii="Arial" w:hAnsi="Arial" w:cs="Arial"/>
          <w:sz w:val="16"/>
          <w:szCs w:val="16"/>
        </w:rPr>
        <w:t xml:space="preserve">] stwierdzenie przez Bank istnienia zagrożenia terminowej spłaty Pożyczki </w:t>
      </w:r>
      <w:r w:rsidR="002D3636"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wraz z odsetkami,</w:t>
      </w:r>
    </w:p>
    <w:p w14:paraId="1FCAB57C" w14:textId="665656C2"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brak spłaty</w:t>
      </w:r>
      <w:r w:rsidRPr="001614A6">
        <w:rPr>
          <w:rFonts w:ascii="Arial" w:hAnsi="Arial" w:cs="Arial"/>
          <w:sz w:val="16"/>
          <w:szCs w:val="16"/>
        </w:rPr>
        <w:t xml:space="preserve">] brak spłaty jakiejkolwiek kwoty Wierzytelności Banku w terminie określonym w Umowie, </w:t>
      </w:r>
    </w:p>
    <w:p w14:paraId="3EA1100B" w14:textId="4151C09B"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zawieszenie spłat</w:t>
      </w:r>
      <w:r w:rsidRPr="001614A6">
        <w:rPr>
          <w:rFonts w:ascii="Arial" w:hAnsi="Arial" w:cs="Arial"/>
          <w:sz w:val="16"/>
          <w:szCs w:val="16"/>
        </w:rPr>
        <w:t xml:space="preserve">] Klient zawiesił spłatę całości lub części swoich długów, ogłosił taki zamiar, oświadczył, </w:t>
      </w:r>
      <w:r w:rsidR="008C10EF">
        <w:rPr>
          <w:rFonts w:ascii="Arial" w:hAnsi="Arial" w:cs="Arial"/>
          <w:sz w:val="16"/>
          <w:szCs w:val="16"/>
        </w:rPr>
        <w:br/>
      </w:r>
      <w:r w:rsidRPr="001614A6">
        <w:rPr>
          <w:rFonts w:ascii="Arial" w:hAnsi="Arial" w:cs="Arial"/>
          <w:sz w:val="16"/>
          <w:szCs w:val="16"/>
        </w:rPr>
        <w:t xml:space="preserve">że jest niezdolny do terminowej spłaty swoich długów lub z powodu swojej złej sytuacji finansowej rozpoczął negocjacje w celu refinansowania lub restrukturyzacji swojego zadłużenia, </w:t>
      </w:r>
    </w:p>
    <w:p w14:paraId="43F1401A" w14:textId="3BD731B9"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niespłacenie zobowiązań</w:t>
      </w:r>
      <w:r w:rsidRPr="001614A6">
        <w:rPr>
          <w:rFonts w:ascii="Arial" w:hAnsi="Arial" w:cs="Arial"/>
          <w:sz w:val="16"/>
          <w:szCs w:val="16"/>
        </w:rPr>
        <w:t>] niespłacenie przez Zobowiązanego długu wobec osoby trzeciej w kwocie istotnej dla zdolności kredytowej Klienta, jak również niespłacanie należności publicznoprawnych, w</w:t>
      </w:r>
      <w:r w:rsidR="006F50AB" w:rsidRPr="001614A6">
        <w:rPr>
          <w:rFonts w:ascii="Arial" w:hAnsi="Arial" w:cs="Arial"/>
          <w:sz w:val="16"/>
          <w:szCs w:val="16"/>
        </w:rPr>
        <w:t> </w:t>
      </w:r>
      <w:r w:rsidRPr="001614A6">
        <w:rPr>
          <w:rFonts w:ascii="Arial" w:hAnsi="Arial" w:cs="Arial"/>
          <w:sz w:val="16"/>
          <w:szCs w:val="16"/>
        </w:rPr>
        <w:t>szczególności świadczeń względem zakładu ubezpieczeń społecznych i urzędu skarbowego,</w:t>
      </w:r>
    </w:p>
    <w:p w14:paraId="1934F193" w14:textId="32F122A3"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naruszenie zobowiązania</w:t>
      </w:r>
      <w:r w:rsidRPr="001614A6">
        <w:rPr>
          <w:rFonts w:ascii="Arial" w:hAnsi="Arial" w:cs="Arial"/>
          <w:sz w:val="16"/>
          <w:szCs w:val="16"/>
        </w:rPr>
        <w:t>] niewykonanie lub nienależyte wykonanie przez Klienta lub innego Zobowiązanego zobowiązania wobec Banku lub niespełnienie warunku wynikającego z Umowy lub</w:t>
      </w:r>
      <w:r w:rsidR="006F50AB" w:rsidRPr="001614A6">
        <w:rPr>
          <w:rFonts w:ascii="Arial" w:hAnsi="Arial" w:cs="Arial"/>
          <w:sz w:val="16"/>
          <w:szCs w:val="16"/>
        </w:rPr>
        <w:t> </w:t>
      </w:r>
      <w:r w:rsidRPr="001614A6">
        <w:rPr>
          <w:rFonts w:ascii="Arial" w:hAnsi="Arial" w:cs="Arial"/>
          <w:sz w:val="16"/>
          <w:szCs w:val="16"/>
        </w:rPr>
        <w:t>Regulaminu, w</w:t>
      </w:r>
      <w:r w:rsidR="005B4774" w:rsidRPr="001614A6">
        <w:rPr>
          <w:rFonts w:ascii="Arial" w:hAnsi="Arial" w:cs="Arial"/>
          <w:sz w:val="16"/>
          <w:szCs w:val="16"/>
        </w:rPr>
        <w:t xml:space="preserve"> </w:t>
      </w:r>
      <w:r w:rsidRPr="001614A6">
        <w:rPr>
          <w:rFonts w:ascii="Arial" w:hAnsi="Arial" w:cs="Arial"/>
          <w:sz w:val="16"/>
          <w:szCs w:val="16"/>
        </w:rPr>
        <w:t xml:space="preserve">szczególności wykorzystanie Pożyczki </w:t>
      </w:r>
      <w:r w:rsidR="009D757B"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niezgodnie z jej przeznaczeniem (celem), </w:t>
      </w:r>
    </w:p>
    <w:p w14:paraId="1F245CDC" w14:textId="2B6C39F4"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nielegalność</w:t>
      </w:r>
      <w:r w:rsidRPr="001614A6">
        <w:rPr>
          <w:rFonts w:ascii="Arial" w:hAnsi="Arial" w:cs="Arial"/>
          <w:sz w:val="16"/>
          <w:szCs w:val="16"/>
        </w:rPr>
        <w:t xml:space="preserve">] zaciągnięcie lub wykonanie przez Zobowiązanego zobowiązania wobec Banku jest sprzeczne </w:t>
      </w:r>
      <w:r w:rsidR="008C10EF">
        <w:rPr>
          <w:rFonts w:ascii="Arial" w:hAnsi="Arial" w:cs="Arial"/>
          <w:sz w:val="16"/>
          <w:szCs w:val="16"/>
        </w:rPr>
        <w:br/>
      </w:r>
      <w:r w:rsidRPr="001614A6">
        <w:rPr>
          <w:rFonts w:ascii="Arial" w:hAnsi="Arial" w:cs="Arial"/>
          <w:sz w:val="16"/>
          <w:szCs w:val="16"/>
        </w:rPr>
        <w:t>z prawem,</w:t>
      </w:r>
    </w:p>
    <w:p w14:paraId="510B3033" w14:textId="0150DCA9"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nierzetelność</w:t>
      </w:r>
      <w:r w:rsidRPr="001614A6">
        <w:rPr>
          <w:rFonts w:ascii="Arial" w:hAnsi="Arial" w:cs="Arial"/>
          <w:sz w:val="16"/>
          <w:szCs w:val="16"/>
        </w:rPr>
        <w:t xml:space="preserve">] informacja, oświadczenie, zapewnienie lub dokumenty, w szczególności dotyczące Zabezpieczenia, przekazane lub złożone przez Zobowiązanego w Umowie lub w związku z Umową, </w:t>
      </w:r>
      <w:r w:rsidR="008C10EF">
        <w:rPr>
          <w:rFonts w:ascii="Arial" w:hAnsi="Arial" w:cs="Arial"/>
          <w:sz w:val="16"/>
          <w:szCs w:val="16"/>
        </w:rPr>
        <w:br/>
      </w:r>
      <w:r w:rsidRPr="001614A6">
        <w:rPr>
          <w:rFonts w:ascii="Arial" w:hAnsi="Arial" w:cs="Arial"/>
          <w:sz w:val="16"/>
          <w:szCs w:val="16"/>
        </w:rPr>
        <w:t>są nieprawdziwe lub niepełne w istotnym zakresie w chwili jego dostarczenia do Banku,</w:t>
      </w:r>
    </w:p>
    <w:p w14:paraId="79C66A59" w14:textId="4D6F7A4D" w:rsidR="00A309C2" w:rsidRPr="001614A6" w:rsidRDefault="00A309C2" w:rsidP="00262524">
      <w:pPr>
        <w:pStyle w:val="Akapitzlist"/>
        <w:numPr>
          <w:ilvl w:val="3"/>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zawieszenie organów oraz ustanowienie zarządu komisarycznego Jednostki Samorządu Terytorialnego</w:t>
      </w:r>
      <w:r w:rsidRPr="001614A6">
        <w:rPr>
          <w:rFonts w:ascii="Arial" w:hAnsi="Arial" w:cs="Arial"/>
          <w:sz w:val="16"/>
          <w:szCs w:val="16"/>
        </w:rPr>
        <w:t>] zawieszenie organów i ustanowienie zarządu komisarycznego Pożyczkobiorcy</w:t>
      </w:r>
      <w:r w:rsidR="004576F4" w:rsidRPr="001614A6">
        <w:rPr>
          <w:rFonts w:ascii="Arial" w:hAnsi="Arial" w:cs="Arial"/>
          <w:sz w:val="16"/>
          <w:szCs w:val="16"/>
        </w:rPr>
        <w:t>,</w:t>
      </w:r>
    </w:p>
    <w:p w14:paraId="4BEABF5C" w14:textId="1411DC64" w:rsidR="00A309C2" w:rsidRPr="001614A6" w:rsidRDefault="00A309C2"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upadłość/likwidacja Pożyczkobiorcy niebędącego Jednostką Samorządu Terytorialnego</w:t>
      </w:r>
      <w:r w:rsidRPr="001614A6">
        <w:rPr>
          <w:rFonts w:ascii="Arial" w:hAnsi="Arial" w:cs="Arial"/>
          <w:sz w:val="16"/>
          <w:szCs w:val="16"/>
        </w:rPr>
        <w:t xml:space="preserve">] wszczęcie postępowania likwidacyjnego w stosunku do Zobowiązanego lub złożenie wniosku o wszczęcie postępowania upadłościowego wobec Zobowiązanego,  </w:t>
      </w:r>
    </w:p>
    <w:p w14:paraId="2FF523C5" w14:textId="3169DAF0"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postępowanie egzekucyjne</w:t>
      </w:r>
      <w:r w:rsidRPr="001614A6">
        <w:rPr>
          <w:rFonts w:ascii="Arial" w:hAnsi="Arial" w:cs="Arial"/>
          <w:sz w:val="16"/>
          <w:szCs w:val="16"/>
        </w:rPr>
        <w:t>] wszczęcie wobec Zobowiązanego postępowania egzekucyjnego przez innego/innych niż Bank wierzyciela/wierzycieli, którego skutek mógłby zagrozić terminowej spłacie, w</w:t>
      </w:r>
      <w:r w:rsidR="006F50AB" w:rsidRPr="001614A6">
        <w:rPr>
          <w:rFonts w:ascii="Arial" w:hAnsi="Arial" w:cs="Arial"/>
          <w:sz w:val="16"/>
          <w:szCs w:val="16"/>
        </w:rPr>
        <w:t> </w:t>
      </w:r>
      <w:r w:rsidRPr="001614A6">
        <w:rPr>
          <w:rFonts w:ascii="Arial" w:hAnsi="Arial" w:cs="Arial"/>
          <w:sz w:val="16"/>
          <w:szCs w:val="16"/>
        </w:rPr>
        <w:t>szczególności mienie należące do Zobowiązanego, mające istotną wartość materialną, zostało zajęte w</w:t>
      </w:r>
      <w:r w:rsidR="006F50AB" w:rsidRPr="001614A6">
        <w:rPr>
          <w:rFonts w:ascii="Arial" w:hAnsi="Arial" w:cs="Arial"/>
          <w:sz w:val="16"/>
          <w:szCs w:val="16"/>
        </w:rPr>
        <w:t> </w:t>
      </w:r>
      <w:r w:rsidRPr="001614A6">
        <w:rPr>
          <w:rFonts w:ascii="Arial" w:hAnsi="Arial" w:cs="Arial"/>
          <w:sz w:val="16"/>
          <w:szCs w:val="16"/>
        </w:rPr>
        <w:t xml:space="preserve">celu egzekucji lub zabezpieczenia roszczeń osoby trzeciej i w terminie wyznaczonym przez Bank takie zajęcie nie zostało uchylone, </w:t>
      </w:r>
    </w:p>
    <w:p w14:paraId="6A6A13B5" w14:textId="6F5D4DAB"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008F3D1F" w:rsidRPr="001614A6">
        <w:rPr>
          <w:rFonts w:ascii="Arial" w:hAnsi="Arial" w:cs="Arial"/>
          <w:b/>
          <w:bCs/>
          <w:sz w:val="16"/>
          <w:szCs w:val="16"/>
        </w:rPr>
        <w:t>zajęcie lub</w:t>
      </w:r>
      <w:r w:rsidR="008F3D1F" w:rsidRPr="001614A6">
        <w:rPr>
          <w:rFonts w:ascii="Arial" w:hAnsi="Arial" w:cs="Arial"/>
          <w:sz w:val="16"/>
          <w:szCs w:val="16"/>
        </w:rPr>
        <w:t xml:space="preserve"> </w:t>
      </w:r>
      <w:r w:rsidRPr="001614A6">
        <w:rPr>
          <w:rFonts w:ascii="Arial" w:hAnsi="Arial" w:cs="Arial"/>
          <w:b/>
          <w:bCs/>
          <w:sz w:val="16"/>
          <w:szCs w:val="16"/>
        </w:rPr>
        <w:t>niewykonanie tytułu egzekucyjnego</w:t>
      </w:r>
      <w:r w:rsidRPr="001614A6">
        <w:rPr>
          <w:rFonts w:ascii="Arial" w:hAnsi="Arial" w:cs="Arial"/>
          <w:sz w:val="16"/>
          <w:szCs w:val="16"/>
        </w:rPr>
        <w:t xml:space="preserve">] </w:t>
      </w:r>
      <w:r w:rsidR="008F3D1F" w:rsidRPr="001614A6">
        <w:rPr>
          <w:rFonts w:ascii="Arial" w:hAnsi="Arial" w:cs="Arial"/>
          <w:sz w:val="16"/>
          <w:szCs w:val="16"/>
        </w:rPr>
        <w:t xml:space="preserve">zajęcie jakiegokolwiek rachunku bankowego Pożyczkobiorcy lub </w:t>
      </w:r>
      <w:r w:rsidRPr="001614A6">
        <w:rPr>
          <w:rFonts w:ascii="Arial" w:hAnsi="Arial" w:cs="Arial"/>
          <w:sz w:val="16"/>
          <w:szCs w:val="16"/>
        </w:rPr>
        <w:t xml:space="preserve">niewywiązanie się przez </w:t>
      </w:r>
      <w:r w:rsidR="008F3D1F" w:rsidRPr="001614A6">
        <w:rPr>
          <w:rFonts w:ascii="Arial" w:hAnsi="Arial" w:cs="Arial"/>
          <w:sz w:val="16"/>
          <w:szCs w:val="16"/>
        </w:rPr>
        <w:t xml:space="preserve">Pożyczkobiorcę </w:t>
      </w:r>
      <w:r w:rsidRPr="001614A6">
        <w:rPr>
          <w:rFonts w:ascii="Arial" w:hAnsi="Arial" w:cs="Arial"/>
          <w:sz w:val="16"/>
          <w:szCs w:val="16"/>
        </w:rPr>
        <w:t>z</w:t>
      </w:r>
      <w:r w:rsidR="005A3F0B" w:rsidRPr="001614A6">
        <w:rPr>
          <w:rFonts w:ascii="Arial" w:hAnsi="Arial" w:cs="Arial"/>
          <w:sz w:val="16"/>
          <w:szCs w:val="16"/>
        </w:rPr>
        <w:t> </w:t>
      </w:r>
      <w:r w:rsidRPr="001614A6">
        <w:rPr>
          <w:rFonts w:ascii="Arial" w:hAnsi="Arial" w:cs="Arial"/>
          <w:sz w:val="16"/>
          <w:szCs w:val="16"/>
        </w:rPr>
        <w:t>jakichkolwiek zobowiązań finansowych wynikających z</w:t>
      </w:r>
      <w:r w:rsidR="008F3D1F" w:rsidRPr="001614A6">
        <w:rPr>
          <w:rFonts w:ascii="Arial" w:hAnsi="Arial" w:cs="Arial"/>
          <w:sz w:val="16"/>
          <w:szCs w:val="16"/>
        </w:rPr>
        <w:t> </w:t>
      </w:r>
      <w:r w:rsidRPr="001614A6">
        <w:rPr>
          <w:rFonts w:ascii="Arial" w:hAnsi="Arial" w:cs="Arial"/>
          <w:sz w:val="16"/>
          <w:szCs w:val="16"/>
        </w:rPr>
        <w:t>prawomocnego orzeczenia sądu lub innego organu, podlegającego przymusowej egzekucji,</w:t>
      </w:r>
    </w:p>
    <w:p w14:paraId="0282EA1D" w14:textId="06457186"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postępowanie sądowe/</w:t>
      </w:r>
      <w:r w:rsidR="005A3F0B" w:rsidRPr="001614A6">
        <w:rPr>
          <w:rFonts w:ascii="Arial" w:hAnsi="Arial" w:cs="Arial"/>
          <w:b/>
          <w:bCs/>
          <w:sz w:val="16"/>
          <w:szCs w:val="16"/>
        </w:rPr>
        <w:t xml:space="preserve"> </w:t>
      </w:r>
      <w:r w:rsidRPr="001614A6">
        <w:rPr>
          <w:rFonts w:ascii="Arial" w:hAnsi="Arial" w:cs="Arial"/>
          <w:b/>
          <w:bCs/>
          <w:sz w:val="16"/>
          <w:szCs w:val="16"/>
        </w:rPr>
        <w:t>administracyjne</w:t>
      </w:r>
      <w:r w:rsidRPr="001614A6">
        <w:rPr>
          <w:rFonts w:ascii="Arial" w:hAnsi="Arial" w:cs="Arial"/>
          <w:sz w:val="16"/>
          <w:szCs w:val="16"/>
        </w:rPr>
        <w:t xml:space="preserve">] wszczęcie wobec Klienta postępowania sądowego </w:t>
      </w:r>
      <w:r w:rsidR="008C10EF">
        <w:rPr>
          <w:rFonts w:ascii="Arial" w:hAnsi="Arial" w:cs="Arial"/>
          <w:sz w:val="16"/>
          <w:szCs w:val="16"/>
        </w:rPr>
        <w:br/>
      </w:r>
      <w:r w:rsidRPr="001614A6">
        <w:rPr>
          <w:rFonts w:ascii="Arial" w:hAnsi="Arial" w:cs="Arial"/>
          <w:sz w:val="16"/>
          <w:szCs w:val="16"/>
        </w:rPr>
        <w:t>lub administracyjnego, którego wynik mógłby w</w:t>
      </w:r>
      <w:r w:rsidR="005A3F0B" w:rsidRPr="001614A6">
        <w:rPr>
          <w:rFonts w:ascii="Arial" w:hAnsi="Arial" w:cs="Arial"/>
          <w:sz w:val="16"/>
          <w:szCs w:val="16"/>
        </w:rPr>
        <w:t> </w:t>
      </w:r>
      <w:r w:rsidRPr="001614A6">
        <w:rPr>
          <w:rFonts w:ascii="Arial" w:hAnsi="Arial" w:cs="Arial"/>
          <w:sz w:val="16"/>
          <w:szCs w:val="16"/>
        </w:rPr>
        <w:t>istotny sposób zagrozić kondycji finansowej Klienta lub jego istnieniu,</w:t>
      </w:r>
    </w:p>
    <w:p w14:paraId="735C0877" w14:textId="67CA919E"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utrata zdolności kredytowej</w:t>
      </w:r>
      <w:r w:rsidRPr="001614A6">
        <w:rPr>
          <w:rFonts w:ascii="Arial" w:hAnsi="Arial" w:cs="Arial"/>
          <w:sz w:val="16"/>
          <w:szCs w:val="16"/>
        </w:rPr>
        <w:t xml:space="preserve">] istotne, w stosunku do stanu znanego Bankowi w chwili Udostępnienia </w:t>
      </w:r>
      <w:r w:rsidR="005A3F0B" w:rsidRPr="001614A6">
        <w:rPr>
          <w:rFonts w:ascii="Arial" w:hAnsi="Arial" w:cs="Arial"/>
          <w:sz w:val="16"/>
          <w:szCs w:val="16"/>
        </w:rPr>
        <w:t>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Pr="001614A6">
        <w:rPr>
          <w:rFonts w:ascii="Arial" w:hAnsi="Arial" w:cs="Arial"/>
          <w:sz w:val="16"/>
          <w:szCs w:val="16"/>
        </w:rPr>
        <w:t>, pogorszenie sytuacji gospodarczej, prawnej lub finansowej Zobowiązanego lub wystąpienie innego zdarzenia, mogącego w ocenie Banku zagrozić zdolności Zobowiązanego do terminowej spłaty wierzytelności Banku,</w:t>
      </w:r>
    </w:p>
    <w:p w14:paraId="2CBDA456" w14:textId="3CD9A3FA"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„krzyżowe” naruszenie</w:t>
      </w:r>
      <w:r w:rsidRPr="001614A6">
        <w:rPr>
          <w:rFonts w:ascii="Arial" w:hAnsi="Arial" w:cs="Arial"/>
          <w:sz w:val="16"/>
          <w:szCs w:val="16"/>
        </w:rPr>
        <w:t xml:space="preserve">] wystąpienie innego zdarzenia lub okoliczności, które stanowią naruszenie Umowy oraz innych umów zawartych pomiędzy Klientem (lub podmiotem od niego zależnym lub dominującym wobec niego, lub podmiotem zależnym od podmiotu dominującego wobec Klienta) – z jednej strony, a Bankiem </w:t>
      </w:r>
      <w:r w:rsidR="008C10EF">
        <w:rPr>
          <w:rFonts w:ascii="Arial" w:hAnsi="Arial" w:cs="Arial"/>
          <w:sz w:val="16"/>
          <w:szCs w:val="16"/>
        </w:rPr>
        <w:br/>
      </w:r>
      <w:r w:rsidRPr="001614A6">
        <w:rPr>
          <w:rFonts w:ascii="Arial" w:hAnsi="Arial" w:cs="Arial"/>
          <w:sz w:val="16"/>
          <w:szCs w:val="16"/>
        </w:rPr>
        <w:t>(lub podmiotem od niego zależnym lub dominującym wobec niego, lub podmiotem zależnym od podmiotu dominującego wobec Banku) – z drugiej strony,</w:t>
      </w:r>
    </w:p>
    <w:p w14:paraId="02563F67" w14:textId="77777777"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sprzeczność z Umową</w:t>
      </w:r>
      <w:r w:rsidRPr="001614A6">
        <w:rPr>
          <w:rFonts w:ascii="Arial" w:hAnsi="Arial" w:cs="Arial"/>
          <w:sz w:val="16"/>
          <w:szCs w:val="16"/>
        </w:rPr>
        <w:t>] zaciągnięcie przez Klienta zobowiązania sprzecznego z Umową,</w:t>
      </w:r>
    </w:p>
    <w:p w14:paraId="41CB02D2" w14:textId="77777777"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utrata finansowania</w:t>
      </w:r>
      <w:r w:rsidRPr="001614A6">
        <w:rPr>
          <w:rFonts w:ascii="Arial" w:hAnsi="Arial" w:cs="Arial"/>
          <w:sz w:val="16"/>
          <w:szCs w:val="16"/>
        </w:rPr>
        <w:t xml:space="preserve">] wycofanie się podmiotu trzeciego z finansowania Klienta, w tym wypowiedzenie jakiejkolwiek umowy kredytu, pożyczki, leasingu, faktoringu, dyskonta weksli lub innej umowy, na podstawie której podmiot trzeci finansuje Klienta, </w:t>
      </w:r>
    </w:p>
    <w:p w14:paraId="2438192C" w14:textId="31EDBDA4"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utrata uprawnień</w:t>
      </w:r>
      <w:r w:rsidR="00A309C2" w:rsidRPr="001614A6">
        <w:rPr>
          <w:rFonts w:ascii="Arial" w:hAnsi="Arial" w:cs="Arial"/>
          <w:b/>
          <w:bCs/>
          <w:sz w:val="16"/>
          <w:szCs w:val="16"/>
        </w:rPr>
        <w:t xml:space="preserve"> Pożyczkobiorcy niebędącego Jednostką Samorządu Terytorialnego</w:t>
      </w:r>
      <w:r w:rsidRPr="001614A6">
        <w:rPr>
          <w:rFonts w:ascii="Arial" w:hAnsi="Arial" w:cs="Arial"/>
          <w:sz w:val="16"/>
          <w:szCs w:val="16"/>
        </w:rPr>
        <w:t>] utraty mocy obowiązującej licencji, koncesji, zezwolenia, pozwolenia lub innej decyzji administracyjnej, na podstawie której Klient lub inny Zobowiązany prowadzi istotną część swojej działalności,</w:t>
      </w:r>
    </w:p>
    <w:p w14:paraId="172A602A" w14:textId="004637C4"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przypadki dotyczące Zabezpieczenia</w:t>
      </w:r>
      <w:r w:rsidRPr="001614A6">
        <w:rPr>
          <w:rFonts w:ascii="Arial" w:hAnsi="Arial" w:cs="Arial"/>
          <w:sz w:val="16"/>
          <w:szCs w:val="16"/>
        </w:rPr>
        <w:t>] wystąpienie co najmniej jednej z</w:t>
      </w:r>
      <w:r w:rsidR="005A3F0B" w:rsidRPr="001614A6">
        <w:rPr>
          <w:rFonts w:ascii="Arial" w:hAnsi="Arial" w:cs="Arial"/>
          <w:sz w:val="16"/>
          <w:szCs w:val="16"/>
        </w:rPr>
        <w:t> </w:t>
      </w:r>
      <w:r w:rsidRPr="001614A6">
        <w:rPr>
          <w:rFonts w:ascii="Arial" w:hAnsi="Arial" w:cs="Arial"/>
          <w:sz w:val="16"/>
          <w:szCs w:val="16"/>
        </w:rPr>
        <w:t>następujących okoliczności dotyczącej Zabezpieczenia:</w:t>
      </w:r>
    </w:p>
    <w:p w14:paraId="4FB7E10E" w14:textId="77777777" w:rsidR="00393F6B" w:rsidRPr="001614A6"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1614A6">
        <w:rPr>
          <w:rFonts w:ascii="Arial" w:hAnsi="Arial" w:cs="Arial"/>
          <w:sz w:val="16"/>
          <w:szCs w:val="16"/>
        </w:rPr>
        <w:t>nieważność, nieskuteczność lub odwołanie Zabezpieczenia,</w:t>
      </w:r>
    </w:p>
    <w:p w14:paraId="5C41BFF5" w14:textId="77777777" w:rsidR="00393F6B" w:rsidRPr="001614A6"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1614A6">
        <w:rPr>
          <w:rFonts w:ascii="Arial" w:hAnsi="Arial" w:cs="Arial"/>
          <w:sz w:val="16"/>
          <w:szCs w:val="16"/>
        </w:rPr>
        <w:t>naruszenie przez Zobowiązanego istotnego zobowiązania dotyczącego Zabezpieczenia,</w:t>
      </w:r>
    </w:p>
    <w:p w14:paraId="616E0D18" w14:textId="272913C5" w:rsidR="00393F6B" w:rsidRPr="001614A6"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1614A6">
        <w:rPr>
          <w:rFonts w:ascii="Arial" w:hAnsi="Arial" w:cs="Arial"/>
          <w:sz w:val="16"/>
          <w:szCs w:val="16"/>
        </w:rPr>
        <w:t>odmowa Zobowiązanego uznania swojej odpowiedzialności z</w:t>
      </w:r>
      <w:r w:rsidR="008F3D1F" w:rsidRPr="001614A6">
        <w:rPr>
          <w:rFonts w:ascii="Arial" w:hAnsi="Arial" w:cs="Arial"/>
          <w:sz w:val="16"/>
          <w:szCs w:val="16"/>
        </w:rPr>
        <w:t> </w:t>
      </w:r>
      <w:r w:rsidRPr="001614A6">
        <w:rPr>
          <w:rFonts w:ascii="Arial" w:hAnsi="Arial" w:cs="Arial"/>
          <w:sz w:val="16"/>
          <w:szCs w:val="16"/>
        </w:rPr>
        <w:t>tytułu udzielenia Zabezpieczenia,</w:t>
      </w:r>
    </w:p>
    <w:p w14:paraId="55F92B8F" w14:textId="77777777" w:rsidR="00393F6B" w:rsidRPr="001614A6"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1614A6">
        <w:rPr>
          <w:rFonts w:ascii="Arial" w:hAnsi="Arial" w:cs="Arial"/>
          <w:sz w:val="16"/>
          <w:szCs w:val="16"/>
        </w:rPr>
        <w:t>istotne zmniejszenie wartości Zabezpieczenia,</w:t>
      </w:r>
    </w:p>
    <w:p w14:paraId="5308DE9F" w14:textId="5E35033B" w:rsidR="00393F6B" w:rsidRPr="001614A6" w:rsidRDefault="00393F6B" w:rsidP="00782066">
      <w:pPr>
        <w:pStyle w:val="Akapitzlist"/>
        <w:numPr>
          <w:ilvl w:val="3"/>
          <w:numId w:val="11"/>
        </w:numPr>
        <w:spacing w:after="120" w:line="240" w:lineRule="auto"/>
        <w:ind w:left="2694" w:hanging="1134"/>
        <w:contextualSpacing w:val="0"/>
        <w:jc w:val="both"/>
        <w:rPr>
          <w:rFonts w:ascii="Arial" w:hAnsi="Arial" w:cs="Arial"/>
          <w:sz w:val="16"/>
          <w:szCs w:val="16"/>
        </w:rPr>
      </w:pPr>
      <w:r w:rsidRPr="001614A6">
        <w:rPr>
          <w:rFonts w:ascii="Arial" w:hAnsi="Arial" w:cs="Arial"/>
          <w:sz w:val="16"/>
          <w:szCs w:val="16"/>
        </w:rPr>
        <w:t xml:space="preserve">niedostarczenie przez </w:t>
      </w:r>
      <w:r w:rsidR="008F3D1F" w:rsidRPr="001614A6">
        <w:rPr>
          <w:rFonts w:ascii="Arial" w:hAnsi="Arial" w:cs="Arial"/>
          <w:sz w:val="16"/>
          <w:szCs w:val="16"/>
        </w:rPr>
        <w:t xml:space="preserve">Pożyczkobiorcę </w:t>
      </w:r>
      <w:r w:rsidRPr="001614A6">
        <w:rPr>
          <w:rFonts w:ascii="Arial" w:hAnsi="Arial" w:cs="Arial"/>
          <w:sz w:val="16"/>
          <w:szCs w:val="16"/>
        </w:rPr>
        <w:t>na żądanie Banku dodatkowego Zabezpieczenia w</w:t>
      </w:r>
      <w:r w:rsidR="006F50AB" w:rsidRPr="001614A6">
        <w:rPr>
          <w:rFonts w:ascii="Arial" w:hAnsi="Arial" w:cs="Arial"/>
          <w:sz w:val="16"/>
          <w:szCs w:val="16"/>
        </w:rPr>
        <w:t> </w:t>
      </w:r>
      <w:r w:rsidRPr="001614A6">
        <w:rPr>
          <w:rFonts w:ascii="Arial" w:hAnsi="Arial" w:cs="Arial"/>
          <w:sz w:val="16"/>
          <w:szCs w:val="16"/>
        </w:rPr>
        <w:t>przypadku, gdy Bank jest uprawniony do takiego żądania,</w:t>
      </w:r>
    </w:p>
    <w:p w14:paraId="48EFCD65" w14:textId="032EAA6E"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udzielenie pełnomocnictw do rachunku</w:t>
      </w:r>
      <w:r w:rsidRPr="001614A6">
        <w:rPr>
          <w:rFonts w:ascii="Arial" w:hAnsi="Arial" w:cs="Arial"/>
          <w:sz w:val="16"/>
          <w:szCs w:val="16"/>
        </w:rPr>
        <w:t xml:space="preserve">] udzielenie </w:t>
      </w:r>
      <w:r w:rsidR="008F3D1F" w:rsidRPr="001614A6">
        <w:rPr>
          <w:rFonts w:ascii="Arial" w:hAnsi="Arial" w:cs="Arial"/>
          <w:sz w:val="16"/>
          <w:szCs w:val="16"/>
        </w:rPr>
        <w:t xml:space="preserve">innym podmiotom </w:t>
      </w:r>
      <w:r w:rsidRPr="001614A6">
        <w:rPr>
          <w:rFonts w:ascii="Arial" w:hAnsi="Arial" w:cs="Arial"/>
          <w:sz w:val="16"/>
          <w:szCs w:val="16"/>
        </w:rPr>
        <w:t>pełnomocnictwa do</w:t>
      </w:r>
      <w:r w:rsidR="006F50AB" w:rsidRPr="001614A6">
        <w:rPr>
          <w:rFonts w:ascii="Arial" w:hAnsi="Arial" w:cs="Arial"/>
          <w:sz w:val="16"/>
          <w:szCs w:val="16"/>
        </w:rPr>
        <w:t> </w:t>
      </w:r>
      <w:r w:rsidRPr="001614A6">
        <w:rPr>
          <w:rFonts w:ascii="Arial" w:hAnsi="Arial" w:cs="Arial"/>
          <w:sz w:val="16"/>
          <w:szCs w:val="16"/>
        </w:rPr>
        <w:t>dysponowania rachunkami bankowymi Klienta w Banku bez pisemnej zgody Banku,</w:t>
      </w:r>
    </w:p>
    <w:p w14:paraId="32A76772" w14:textId="77777777"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niezgodność dokumentów</w:t>
      </w:r>
      <w:r w:rsidRPr="001614A6">
        <w:rPr>
          <w:rFonts w:ascii="Arial" w:hAnsi="Arial" w:cs="Arial"/>
          <w:sz w:val="16"/>
          <w:szCs w:val="16"/>
        </w:rPr>
        <w:t>] stwierdzenie, że dokumenty przedkładane przez Klienta lub innych Zobowiązanych z tytułu Zabezpieczenia nie odpowiadają stanowi faktycznemu,</w:t>
      </w:r>
    </w:p>
    <w:p w14:paraId="5B384C64" w14:textId="77777777"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ujemny kapitał własny Klienta</w:t>
      </w:r>
      <w:r w:rsidRPr="001614A6">
        <w:rPr>
          <w:rFonts w:ascii="Arial" w:hAnsi="Arial" w:cs="Arial"/>
          <w:sz w:val="16"/>
          <w:szCs w:val="16"/>
        </w:rPr>
        <w:t>],</w:t>
      </w:r>
    </w:p>
    <w:p w14:paraId="133F374B" w14:textId="77777777" w:rsidR="00B454BC" w:rsidRPr="00C80DF8" w:rsidRDefault="00B454BC" w:rsidP="00B454BC">
      <w:pPr>
        <w:pStyle w:val="Akapitzlist"/>
        <w:numPr>
          <w:ilvl w:val="2"/>
          <w:numId w:val="11"/>
        </w:numPr>
        <w:spacing w:after="120" w:line="240" w:lineRule="auto"/>
        <w:jc w:val="both"/>
        <w:rPr>
          <w:rFonts w:ascii="Arial" w:hAnsi="Arial" w:cs="Arial"/>
          <w:b/>
          <w:bCs/>
          <w:sz w:val="16"/>
          <w:szCs w:val="16"/>
        </w:rPr>
      </w:pPr>
      <w:r w:rsidRPr="00C80DF8">
        <w:rPr>
          <w:rFonts w:ascii="Arial" w:hAnsi="Arial" w:cs="Arial"/>
          <w:b/>
          <w:bCs/>
          <w:sz w:val="16"/>
          <w:szCs w:val="16"/>
        </w:rPr>
        <w:lastRenderedPageBreak/>
        <w:t>[niewykonanie przez Klienta czynności niezbędnych do stosowania przez Bank obowiązków związanych ze stosowaniem środków bezpieczeństwa finansowego oraz innych obowiązków, które są określone w ustawie z 1 marca 2018 r. o przeciwdziałaniu praniu pieniędzy oraz finansowaniu terroryzmu],</w:t>
      </w:r>
    </w:p>
    <w:p w14:paraId="7B38F502" w14:textId="77777777" w:rsidR="00B454BC" w:rsidRPr="00C80DF8" w:rsidRDefault="00B454BC" w:rsidP="00B454BC">
      <w:pPr>
        <w:pStyle w:val="Akapitzlist"/>
        <w:numPr>
          <w:ilvl w:val="2"/>
          <w:numId w:val="11"/>
        </w:numPr>
        <w:spacing w:after="120" w:line="240" w:lineRule="auto"/>
        <w:jc w:val="both"/>
        <w:rPr>
          <w:rFonts w:ascii="Arial" w:hAnsi="Arial" w:cs="Arial"/>
          <w:b/>
          <w:bCs/>
          <w:sz w:val="16"/>
          <w:szCs w:val="16"/>
        </w:rPr>
      </w:pPr>
      <w:r w:rsidRPr="00C80DF8">
        <w:rPr>
          <w:rFonts w:ascii="Arial" w:hAnsi="Arial" w:cs="Arial"/>
          <w:b/>
          <w:bCs/>
          <w:sz w:val="16"/>
          <w:szCs w:val="16"/>
        </w:rPr>
        <w:t>[negatywna ocena ryzyka w rozumieniu art. 33 ust. 2 ustawy z 1 marca 2018 r. o przeciwdziałaniu praniu pieniędzy oraz finansowaniu terroryzmu],</w:t>
      </w:r>
    </w:p>
    <w:p w14:paraId="531C59D7" w14:textId="77777777" w:rsidR="00B454BC" w:rsidRPr="00C80DF8" w:rsidRDefault="00B454BC" w:rsidP="00B454BC">
      <w:pPr>
        <w:pStyle w:val="Akapitzlist"/>
        <w:numPr>
          <w:ilvl w:val="2"/>
          <w:numId w:val="11"/>
        </w:numPr>
        <w:spacing w:after="120" w:line="240" w:lineRule="auto"/>
        <w:jc w:val="both"/>
        <w:rPr>
          <w:rFonts w:ascii="Arial" w:hAnsi="Arial" w:cs="Arial"/>
          <w:b/>
          <w:bCs/>
          <w:sz w:val="16"/>
          <w:szCs w:val="16"/>
        </w:rPr>
      </w:pPr>
      <w:r w:rsidRPr="00C80DF8">
        <w:rPr>
          <w:rFonts w:ascii="Arial" w:hAnsi="Arial" w:cs="Arial"/>
          <w:b/>
          <w:bCs/>
          <w:sz w:val="16"/>
          <w:szCs w:val="16"/>
        </w:rPr>
        <w:t>[złożenie przez Klienta Dyspozycji na rzecz odbiorcy wymienionego na listach osób, grup, podmiotów, w stosunku do których stosowane są szczególne środki ograniczające obrót finansowy na podstawie prawa Unii Europejskiej, powszechnie obowiązujących przepisów krajowych oraz OFAC (Biuro Nadzoru nad Zagranicznymi Aktywami w Departamencie Skarbu USA), ONZ, lub gdy sam znajduje się na takich listach],</w:t>
      </w:r>
    </w:p>
    <w:p w14:paraId="01AF80B9" w14:textId="77777777" w:rsidR="00B454BC" w:rsidRPr="00C80DF8" w:rsidRDefault="00B454BC" w:rsidP="00B454BC">
      <w:pPr>
        <w:pStyle w:val="Akapitzlist"/>
        <w:numPr>
          <w:ilvl w:val="2"/>
          <w:numId w:val="11"/>
        </w:numPr>
        <w:spacing w:after="120" w:line="240" w:lineRule="auto"/>
        <w:jc w:val="both"/>
        <w:rPr>
          <w:rFonts w:ascii="Arial" w:hAnsi="Arial" w:cs="Arial"/>
          <w:b/>
          <w:bCs/>
          <w:sz w:val="16"/>
          <w:szCs w:val="16"/>
        </w:rPr>
      </w:pPr>
      <w:r w:rsidRPr="00C80DF8">
        <w:rPr>
          <w:rFonts w:ascii="Arial" w:hAnsi="Arial" w:cs="Arial"/>
          <w:b/>
          <w:bCs/>
          <w:sz w:val="16"/>
          <w:szCs w:val="16"/>
        </w:rPr>
        <w:t>[uznanie rachunku środkami z realizacji zlecenia płatniczego złożonego przez osobę, grupę lub podmiot wymieniony na listach osób, grup, podmiotów, w stosunku do których stosowane są szczególne środki ograniczające obrót finansowy na podstawie prawa Unii Europejskiej, powszechnie obowiązujących przepisów krajowych oraz OFAC (Biuro Nadzoru nad Zagranicznymi Aktywami w Departamencie Skarbu USA), ONZ],</w:t>
      </w:r>
    </w:p>
    <w:p w14:paraId="6557B6D2" w14:textId="4BB0BE7B" w:rsidR="00B454BC" w:rsidRPr="00C80DF8" w:rsidRDefault="00B454BC" w:rsidP="00B454BC">
      <w:pPr>
        <w:pStyle w:val="Akapitzlist"/>
        <w:numPr>
          <w:ilvl w:val="2"/>
          <w:numId w:val="11"/>
        </w:numPr>
        <w:spacing w:after="120" w:line="240" w:lineRule="auto"/>
        <w:contextualSpacing w:val="0"/>
        <w:jc w:val="both"/>
        <w:rPr>
          <w:rFonts w:ascii="Arial" w:hAnsi="Arial" w:cs="Arial"/>
          <w:sz w:val="16"/>
          <w:szCs w:val="16"/>
        </w:rPr>
      </w:pPr>
      <w:r w:rsidRPr="00C80DF8">
        <w:rPr>
          <w:rFonts w:ascii="Arial" w:hAnsi="Arial" w:cs="Arial"/>
          <w:b/>
          <w:bCs/>
          <w:sz w:val="16"/>
          <w:szCs w:val="16"/>
        </w:rPr>
        <w:t>[podejrzenie, że Klient wykorzystał lub ma zamiar wykorzystać działalność Banku, by ukryć działania przestępcze lub dla celów związanych z przestępstwem o charakterze skarbowym, ekonomicznym, gospodarczym lub terrorystycznym],</w:t>
      </w:r>
      <w:r w:rsidRPr="00C80DF8" w:rsidDel="00B454BC">
        <w:rPr>
          <w:rFonts w:ascii="Arial" w:hAnsi="Arial" w:cs="Arial"/>
          <w:b/>
          <w:bCs/>
          <w:sz w:val="16"/>
          <w:szCs w:val="16"/>
        </w:rPr>
        <w:t xml:space="preserve"> </w:t>
      </w:r>
    </w:p>
    <w:p w14:paraId="6E26A284" w14:textId="07364B9D" w:rsidR="00C27A84" w:rsidRPr="001614A6" w:rsidRDefault="00C27A84" w:rsidP="00262524">
      <w:pPr>
        <w:pStyle w:val="Akapitzlist"/>
        <w:numPr>
          <w:ilvl w:val="2"/>
          <w:numId w:val="11"/>
        </w:numPr>
        <w:spacing w:after="120" w:line="240" w:lineRule="auto"/>
        <w:ind w:left="1225" w:hanging="505"/>
        <w:contextualSpacing w:val="0"/>
        <w:jc w:val="both"/>
        <w:rPr>
          <w:rFonts w:ascii="Arial" w:hAnsi="Arial" w:cs="Arial"/>
          <w:sz w:val="16"/>
          <w:szCs w:val="16"/>
        </w:rPr>
      </w:pPr>
      <w:bookmarkStart w:id="13" w:name="_Ref160034707"/>
      <w:r w:rsidRPr="001614A6">
        <w:rPr>
          <w:rFonts w:ascii="Arial" w:hAnsi="Arial" w:cs="Arial"/>
          <w:b/>
          <w:bCs/>
          <w:sz w:val="16"/>
          <w:szCs w:val="16"/>
        </w:rPr>
        <w:t>[</w:t>
      </w:r>
      <w:r w:rsidR="00643209" w:rsidRPr="001614A6">
        <w:rPr>
          <w:rFonts w:ascii="Arial" w:hAnsi="Arial" w:cs="Arial"/>
          <w:b/>
          <w:bCs/>
          <w:sz w:val="16"/>
          <w:szCs w:val="16"/>
        </w:rPr>
        <w:t xml:space="preserve">niewydatkowanie/ </w:t>
      </w:r>
      <w:r w:rsidRPr="001614A6">
        <w:rPr>
          <w:rFonts w:ascii="Arial" w:hAnsi="Arial" w:cs="Arial"/>
          <w:b/>
          <w:bCs/>
          <w:sz w:val="16"/>
          <w:szCs w:val="16"/>
        </w:rPr>
        <w:t>nieprawidłowe wydatkowanie</w:t>
      </w:r>
      <w:r w:rsidR="00643209" w:rsidRPr="001614A6">
        <w:rPr>
          <w:rFonts w:ascii="Arial" w:hAnsi="Arial" w:cs="Arial"/>
          <w:b/>
          <w:bCs/>
          <w:sz w:val="16"/>
          <w:szCs w:val="16"/>
        </w:rPr>
        <w:t>/ nienależna Pożyczka</w:t>
      </w:r>
      <w:r w:rsidR="002537D5" w:rsidRPr="001614A6">
        <w:rPr>
          <w:rFonts w:ascii="Arial" w:hAnsi="Arial" w:cs="Arial"/>
          <w:b/>
          <w:bCs/>
          <w:sz w:val="16"/>
          <w:szCs w:val="16"/>
        </w:rPr>
        <w:t xml:space="preserve"> </w:t>
      </w:r>
      <w:r w:rsidR="006E4568" w:rsidRPr="001614A6">
        <w:rPr>
          <w:rFonts w:ascii="Arial" w:hAnsi="Arial" w:cs="Arial"/>
          <w:b/>
          <w:bCs/>
          <w:sz w:val="16"/>
          <w:szCs w:val="16"/>
        </w:rPr>
        <w:t>unijna</w:t>
      </w:r>
      <w:r w:rsidRPr="001614A6">
        <w:rPr>
          <w:rFonts w:ascii="Arial" w:hAnsi="Arial" w:cs="Arial"/>
          <w:b/>
          <w:bCs/>
          <w:sz w:val="16"/>
          <w:szCs w:val="16"/>
        </w:rPr>
        <w:t xml:space="preserve">] </w:t>
      </w:r>
      <w:r w:rsidR="00643209" w:rsidRPr="001614A6">
        <w:rPr>
          <w:rFonts w:ascii="Arial" w:hAnsi="Arial" w:cs="Arial"/>
          <w:sz w:val="16"/>
          <w:szCs w:val="16"/>
        </w:rPr>
        <w:t>skorzystanie przez Pożyczkobiorcę z</w:t>
      </w:r>
      <w:r w:rsidR="00643209" w:rsidRPr="001614A6">
        <w:rPr>
          <w:rFonts w:ascii="Arial" w:hAnsi="Arial" w:cs="Arial"/>
          <w:b/>
          <w:bCs/>
          <w:sz w:val="16"/>
          <w:szCs w:val="16"/>
        </w:rPr>
        <w:t xml:space="preserve"> </w:t>
      </w:r>
      <w:r w:rsidR="00643209" w:rsidRPr="001614A6">
        <w:rPr>
          <w:rFonts w:ascii="Arial" w:hAnsi="Arial" w:cs="Arial"/>
          <w:sz w:val="16"/>
          <w:szCs w:val="16"/>
        </w:rPr>
        <w:t>nienależnej części lub całości 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00643209" w:rsidRPr="001614A6">
        <w:rPr>
          <w:rFonts w:ascii="Arial" w:hAnsi="Arial" w:cs="Arial"/>
          <w:sz w:val="16"/>
          <w:szCs w:val="16"/>
        </w:rPr>
        <w:t xml:space="preserve">, wydatkowanie w sposób nieprawidłowy </w:t>
      </w:r>
      <w:r w:rsidR="008C10EF">
        <w:rPr>
          <w:rFonts w:ascii="Arial" w:hAnsi="Arial" w:cs="Arial"/>
          <w:sz w:val="16"/>
          <w:szCs w:val="16"/>
        </w:rPr>
        <w:br/>
      </w:r>
      <w:r w:rsidR="00643209" w:rsidRPr="001614A6">
        <w:rPr>
          <w:rFonts w:ascii="Arial" w:hAnsi="Arial" w:cs="Arial"/>
          <w:sz w:val="16"/>
          <w:szCs w:val="16"/>
        </w:rPr>
        <w:t>lub niewydatkowanie części lub całości 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00643209" w:rsidRPr="001614A6">
        <w:rPr>
          <w:rFonts w:ascii="Arial" w:hAnsi="Arial" w:cs="Arial"/>
          <w:sz w:val="16"/>
          <w:szCs w:val="16"/>
        </w:rPr>
        <w:t>.</w:t>
      </w:r>
    </w:p>
    <w:p w14:paraId="7A51E122" w14:textId="2713DAF7" w:rsidR="00393F6B" w:rsidRPr="001614A6" w:rsidRDefault="005D160F"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b/>
          <w:bCs/>
          <w:sz w:val="16"/>
          <w:szCs w:val="16"/>
        </w:rPr>
        <w:t xml:space="preserve">[nierozliczenie Pożyczki </w:t>
      </w:r>
      <w:r w:rsidR="006E4568" w:rsidRPr="001614A6">
        <w:rPr>
          <w:rFonts w:ascii="Arial" w:hAnsi="Arial" w:cs="Arial"/>
          <w:b/>
          <w:bCs/>
          <w:sz w:val="16"/>
          <w:szCs w:val="16"/>
        </w:rPr>
        <w:t>unijnej</w:t>
      </w:r>
      <w:r w:rsidRPr="001614A6">
        <w:rPr>
          <w:rFonts w:ascii="Arial" w:hAnsi="Arial" w:cs="Arial"/>
          <w:b/>
          <w:bCs/>
          <w:sz w:val="16"/>
          <w:szCs w:val="16"/>
        </w:rPr>
        <w:t xml:space="preserve"> w terminie]</w:t>
      </w:r>
      <w:r w:rsidRPr="001614A6">
        <w:rPr>
          <w:rFonts w:ascii="Arial" w:hAnsi="Arial" w:cs="Arial"/>
          <w:sz w:val="16"/>
          <w:szCs w:val="16"/>
        </w:rPr>
        <w:t xml:space="preserve"> Niedotrzymanie terminu </w:t>
      </w:r>
      <w:r w:rsidR="00010BC5" w:rsidRPr="001614A6">
        <w:rPr>
          <w:rFonts w:ascii="Arial" w:hAnsi="Arial" w:cs="Arial"/>
          <w:sz w:val="16"/>
          <w:szCs w:val="16"/>
        </w:rPr>
        <w:t xml:space="preserve">Rozliczenia Pożyczki </w:t>
      </w:r>
      <w:r w:rsidR="006E4568" w:rsidRPr="001614A6">
        <w:rPr>
          <w:rFonts w:ascii="Arial" w:hAnsi="Arial" w:cs="Arial"/>
          <w:sz w:val="16"/>
          <w:szCs w:val="16"/>
        </w:rPr>
        <w:t>unijnej</w:t>
      </w:r>
      <w:r w:rsidR="00010BC5" w:rsidRPr="001614A6">
        <w:rPr>
          <w:rFonts w:ascii="Arial" w:hAnsi="Arial" w:cs="Arial"/>
          <w:sz w:val="16"/>
          <w:szCs w:val="16"/>
        </w:rPr>
        <w:t xml:space="preserve"> </w:t>
      </w:r>
      <w:r w:rsidRPr="001614A6">
        <w:rPr>
          <w:rFonts w:ascii="Arial" w:hAnsi="Arial" w:cs="Arial"/>
          <w:sz w:val="16"/>
          <w:szCs w:val="16"/>
        </w:rPr>
        <w:t xml:space="preserve">wskazanego w pkt. </w:t>
      </w:r>
      <w:r w:rsidRPr="001614A6">
        <w:rPr>
          <w:rFonts w:ascii="Arial" w:hAnsi="Arial" w:cs="Arial"/>
          <w:sz w:val="16"/>
          <w:szCs w:val="16"/>
        </w:rPr>
        <w:fldChar w:fldCharType="begin"/>
      </w:r>
      <w:r w:rsidRPr="001614A6">
        <w:rPr>
          <w:rFonts w:ascii="Arial" w:hAnsi="Arial" w:cs="Arial"/>
          <w:sz w:val="16"/>
          <w:szCs w:val="16"/>
        </w:rPr>
        <w:instrText xml:space="preserve"> REF _Ref160028424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1F3815" w:rsidRPr="001614A6">
        <w:rPr>
          <w:rFonts w:ascii="Arial" w:hAnsi="Arial" w:cs="Arial"/>
          <w:sz w:val="16"/>
          <w:szCs w:val="16"/>
        </w:rPr>
        <w:t>14.3</w:t>
      </w:r>
      <w:r w:rsidRPr="001614A6">
        <w:rPr>
          <w:rFonts w:ascii="Arial" w:hAnsi="Arial" w:cs="Arial"/>
          <w:sz w:val="16"/>
          <w:szCs w:val="16"/>
        </w:rPr>
        <w:fldChar w:fldCharType="end"/>
      </w:r>
      <w:r w:rsidRPr="001614A6">
        <w:rPr>
          <w:rFonts w:ascii="Arial" w:hAnsi="Arial" w:cs="Arial"/>
          <w:sz w:val="16"/>
          <w:szCs w:val="16"/>
        </w:rPr>
        <w:t xml:space="preserve">, z uwzględnieniem wydłużenia wskazanego w pkt. </w:t>
      </w:r>
      <w:r w:rsidR="00DA53F8" w:rsidRPr="001614A6">
        <w:rPr>
          <w:rFonts w:ascii="Arial" w:hAnsi="Arial" w:cs="Arial"/>
          <w:sz w:val="16"/>
          <w:szCs w:val="16"/>
        </w:rPr>
        <w:t>14.</w:t>
      </w:r>
      <w:r w:rsidR="00DB0A56" w:rsidRPr="001614A6">
        <w:rPr>
          <w:rFonts w:ascii="Arial" w:hAnsi="Arial" w:cs="Arial"/>
          <w:sz w:val="16"/>
          <w:szCs w:val="16"/>
        </w:rPr>
        <w:t>6</w:t>
      </w:r>
      <w:r w:rsidRPr="001614A6">
        <w:rPr>
          <w:rFonts w:ascii="Arial" w:hAnsi="Arial" w:cs="Arial"/>
          <w:sz w:val="16"/>
          <w:szCs w:val="16"/>
        </w:rPr>
        <w:t xml:space="preserve"> (jeśli dotyczy)</w:t>
      </w:r>
      <w:r w:rsidR="00393F6B" w:rsidRPr="001614A6">
        <w:rPr>
          <w:rFonts w:ascii="Arial" w:hAnsi="Arial" w:cs="Arial"/>
          <w:sz w:val="16"/>
          <w:szCs w:val="16"/>
        </w:rPr>
        <w:t>.</w:t>
      </w:r>
      <w:bookmarkEnd w:id="13"/>
    </w:p>
    <w:p w14:paraId="43C5AC2E" w14:textId="798D005A" w:rsidR="00E43324" w:rsidRPr="001614A6" w:rsidRDefault="00A309C2" w:rsidP="00262524">
      <w:pPr>
        <w:pStyle w:val="Akapitzlist"/>
        <w:numPr>
          <w:ilvl w:val="2"/>
          <w:numId w:val="11"/>
        </w:numPr>
        <w:spacing w:after="120" w:line="240" w:lineRule="auto"/>
        <w:ind w:left="1225" w:hanging="505"/>
        <w:contextualSpacing w:val="0"/>
        <w:jc w:val="both"/>
        <w:rPr>
          <w:rFonts w:ascii="Arial" w:hAnsi="Arial" w:cs="Arial"/>
          <w:b/>
          <w:bCs/>
          <w:sz w:val="16"/>
          <w:szCs w:val="16"/>
        </w:rPr>
      </w:pPr>
      <w:r w:rsidRPr="001614A6">
        <w:rPr>
          <w:rFonts w:ascii="Arial" w:hAnsi="Arial" w:cs="Arial"/>
          <w:b/>
          <w:bCs/>
          <w:sz w:val="16"/>
          <w:szCs w:val="16"/>
        </w:rPr>
        <w:t>[Nieosiągnięcie efektów/ celów realizacji Inwestycji].</w:t>
      </w:r>
    </w:p>
    <w:p w14:paraId="3236D15C" w14:textId="77777777" w:rsidR="00393F6B" w:rsidRPr="001614A6" w:rsidRDefault="00393F6B" w:rsidP="00782066">
      <w:pPr>
        <w:pStyle w:val="Akapitzlist"/>
        <w:keepNext/>
        <w:numPr>
          <w:ilvl w:val="1"/>
          <w:numId w:val="11"/>
        </w:numPr>
        <w:spacing w:after="120" w:line="240" w:lineRule="auto"/>
        <w:ind w:left="567" w:hanging="567"/>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Uprawnienia Banku</w:t>
      </w:r>
      <w:r w:rsidRPr="001614A6">
        <w:rPr>
          <w:rFonts w:ascii="Arial" w:hAnsi="Arial" w:cs="Arial"/>
          <w:sz w:val="16"/>
          <w:szCs w:val="16"/>
        </w:rPr>
        <w:t>] W sytuacji stwierdzenia Przypadku Naruszenia Bank może:</w:t>
      </w:r>
    </w:p>
    <w:p w14:paraId="7C0A8192" w14:textId="655E63E1"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program naprawczy</w:t>
      </w:r>
      <w:r w:rsidRPr="001614A6">
        <w:rPr>
          <w:rFonts w:ascii="Arial" w:hAnsi="Arial" w:cs="Arial"/>
          <w:sz w:val="16"/>
          <w:szCs w:val="16"/>
        </w:rPr>
        <w:t>] zażądać przedstawienia programu naprawczego, który Klient zobowiązany jest dostarczyć do Banku w terminie uzgodnionym z</w:t>
      </w:r>
      <w:r w:rsidR="008F3D1F" w:rsidRPr="001614A6">
        <w:rPr>
          <w:rFonts w:ascii="Arial" w:hAnsi="Arial" w:cs="Arial"/>
          <w:sz w:val="16"/>
          <w:szCs w:val="16"/>
        </w:rPr>
        <w:t> </w:t>
      </w:r>
      <w:r w:rsidRPr="001614A6">
        <w:rPr>
          <w:rFonts w:ascii="Arial" w:hAnsi="Arial" w:cs="Arial"/>
          <w:sz w:val="16"/>
          <w:szCs w:val="16"/>
        </w:rPr>
        <w:t xml:space="preserve">Bankiem i realizować go, po zatwierdzeniu przez Bank. </w:t>
      </w:r>
    </w:p>
    <w:p w14:paraId="2515298E" w14:textId="77777777" w:rsidR="00CE01E4" w:rsidRPr="001614A6" w:rsidRDefault="00393F6B"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Jeżeli Bank zgodził się na realizację przez </w:t>
      </w:r>
      <w:r w:rsidR="005611F0" w:rsidRPr="001614A6">
        <w:rPr>
          <w:rFonts w:ascii="Arial" w:hAnsi="Arial" w:cs="Arial"/>
          <w:sz w:val="16"/>
          <w:szCs w:val="16"/>
        </w:rPr>
        <w:t>Pożyczkobiorcę</w:t>
      </w:r>
      <w:r w:rsidRPr="001614A6">
        <w:rPr>
          <w:rFonts w:ascii="Arial" w:hAnsi="Arial" w:cs="Arial"/>
          <w:sz w:val="16"/>
          <w:szCs w:val="16"/>
        </w:rPr>
        <w:t xml:space="preserve"> programu naprawczego, to przez cały okres realizacji programu w razie</w:t>
      </w:r>
      <w:r w:rsidR="00CE01E4" w:rsidRPr="001614A6">
        <w:rPr>
          <w:rFonts w:ascii="Arial" w:hAnsi="Arial" w:cs="Arial"/>
          <w:sz w:val="16"/>
          <w:szCs w:val="16"/>
        </w:rPr>
        <w:t>:</w:t>
      </w:r>
    </w:p>
    <w:p w14:paraId="1143BD67" w14:textId="624DB19C" w:rsidR="00103E55" w:rsidRPr="001614A6" w:rsidRDefault="00393F6B" w:rsidP="00103E55">
      <w:pPr>
        <w:pStyle w:val="Akapitzlist"/>
        <w:numPr>
          <w:ilvl w:val="4"/>
          <w:numId w:val="11"/>
        </w:numPr>
        <w:spacing w:after="120" w:line="240" w:lineRule="auto"/>
        <w:ind w:left="3544" w:hanging="992"/>
        <w:contextualSpacing w:val="0"/>
        <w:jc w:val="both"/>
        <w:rPr>
          <w:rFonts w:ascii="Arial" w:hAnsi="Arial" w:cs="Arial"/>
          <w:sz w:val="16"/>
          <w:szCs w:val="16"/>
        </w:rPr>
      </w:pPr>
      <w:r w:rsidRPr="001614A6">
        <w:rPr>
          <w:rFonts w:ascii="Arial" w:hAnsi="Arial" w:cs="Arial"/>
          <w:sz w:val="16"/>
          <w:szCs w:val="16"/>
        </w:rPr>
        <w:t xml:space="preserve">utraty lub pogorszenia zdolności kredytowej </w:t>
      </w:r>
      <w:r w:rsidR="00D91277" w:rsidRPr="001614A6">
        <w:rPr>
          <w:rFonts w:ascii="Arial" w:hAnsi="Arial" w:cs="Arial"/>
          <w:sz w:val="16"/>
          <w:szCs w:val="16"/>
        </w:rPr>
        <w:t>Pożyczkobiorcy</w:t>
      </w:r>
      <w:r w:rsidRPr="001614A6">
        <w:rPr>
          <w:rFonts w:ascii="Arial" w:hAnsi="Arial" w:cs="Arial"/>
          <w:sz w:val="16"/>
          <w:szCs w:val="16"/>
        </w:rPr>
        <w:t xml:space="preserve"> lub</w:t>
      </w:r>
      <w:r w:rsidR="005611F0" w:rsidRPr="001614A6">
        <w:rPr>
          <w:rFonts w:ascii="Arial" w:hAnsi="Arial" w:cs="Arial"/>
          <w:sz w:val="16"/>
          <w:szCs w:val="16"/>
        </w:rPr>
        <w:t xml:space="preserve"> </w:t>
      </w:r>
    </w:p>
    <w:p w14:paraId="41391547" w14:textId="77777777" w:rsidR="00103E55" w:rsidRPr="001614A6" w:rsidRDefault="00393F6B" w:rsidP="00103E55">
      <w:pPr>
        <w:pStyle w:val="Akapitzlist"/>
        <w:numPr>
          <w:ilvl w:val="4"/>
          <w:numId w:val="11"/>
        </w:numPr>
        <w:spacing w:after="120" w:line="240" w:lineRule="auto"/>
        <w:ind w:left="3544" w:hanging="992"/>
        <w:contextualSpacing w:val="0"/>
        <w:jc w:val="both"/>
        <w:rPr>
          <w:rFonts w:ascii="Arial" w:hAnsi="Arial" w:cs="Arial"/>
          <w:sz w:val="16"/>
          <w:szCs w:val="16"/>
        </w:rPr>
      </w:pPr>
      <w:r w:rsidRPr="001614A6">
        <w:rPr>
          <w:rFonts w:ascii="Arial" w:hAnsi="Arial" w:cs="Arial"/>
          <w:sz w:val="16"/>
          <w:szCs w:val="16"/>
        </w:rPr>
        <w:t xml:space="preserve">zagrożenia upadłością </w:t>
      </w:r>
      <w:r w:rsidR="005611F0" w:rsidRPr="001614A6">
        <w:rPr>
          <w:rFonts w:ascii="Arial" w:hAnsi="Arial" w:cs="Arial"/>
          <w:sz w:val="16"/>
          <w:szCs w:val="16"/>
        </w:rPr>
        <w:t>Pożyczkobiorcy</w:t>
      </w:r>
      <w:r w:rsidRPr="001614A6">
        <w:rPr>
          <w:rFonts w:ascii="Arial" w:hAnsi="Arial" w:cs="Arial"/>
          <w:sz w:val="16"/>
          <w:szCs w:val="16"/>
        </w:rPr>
        <w:t xml:space="preserve">, </w:t>
      </w:r>
    </w:p>
    <w:p w14:paraId="6046F9DB" w14:textId="28E05567" w:rsidR="00393F6B" w:rsidRPr="001614A6" w:rsidRDefault="00393F6B" w:rsidP="00103E55">
      <w:pPr>
        <w:spacing w:after="120" w:line="240" w:lineRule="auto"/>
        <w:ind w:left="1560"/>
        <w:jc w:val="both"/>
        <w:rPr>
          <w:rFonts w:ascii="Arial" w:hAnsi="Arial" w:cs="Arial"/>
          <w:sz w:val="16"/>
          <w:szCs w:val="16"/>
        </w:rPr>
      </w:pPr>
      <w:r w:rsidRPr="001614A6">
        <w:rPr>
          <w:rFonts w:ascii="Arial" w:hAnsi="Arial" w:cs="Arial"/>
          <w:sz w:val="16"/>
          <w:szCs w:val="16"/>
        </w:rPr>
        <w:t>Bank nie może wypowiedzieć Umowy, chyba że stwierdzi, iż program naprawczy nie jest w sposób należyty realizowany;</w:t>
      </w:r>
    </w:p>
    <w:p w14:paraId="3E9ED0C9" w14:textId="01826023"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wstrzymanie </w:t>
      </w:r>
      <w:r w:rsidR="00EC28DE" w:rsidRPr="001614A6">
        <w:rPr>
          <w:rFonts w:ascii="Arial" w:hAnsi="Arial" w:cs="Arial"/>
          <w:b/>
          <w:bCs/>
          <w:sz w:val="16"/>
          <w:szCs w:val="16"/>
        </w:rPr>
        <w:t>Udostępnienia Pożyczki</w:t>
      </w:r>
      <w:r w:rsidR="002537D5" w:rsidRPr="001614A6">
        <w:rPr>
          <w:rFonts w:ascii="Arial" w:hAnsi="Arial" w:cs="Arial"/>
          <w:b/>
          <w:bCs/>
          <w:sz w:val="16"/>
          <w:szCs w:val="16"/>
        </w:rPr>
        <w:t xml:space="preserve"> </w:t>
      </w:r>
      <w:r w:rsidR="006E4568" w:rsidRPr="001614A6">
        <w:rPr>
          <w:rFonts w:ascii="Arial" w:hAnsi="Arial" w:cs="Arial"/>
          <w:b/>
          <w:bCs/>
          <w:sz w:val="16"/>
          <w:szCs w:val="16"/>
        </w:rPr>
        <w:t>unijnej</w:t>
      </w:r>
      <w:r w:rsidRPr="001614A6">
        <w:rPr>
          <w:rFonts w:ascii="Arial" w:hAnsi="Arial" w:cs="Arial"/>
          <w:sz w:val="16"/>
          <w:szCs w:val="16"/>
        </w:rPr>
        <w:t xml:space="preserve">] obniżyć kwotę </w:t>
      </w:r>
      <w:r w:rsidR="00EC28DE" w:rsidRPr="001614A6">
        <w:rPr>
          <w:rFonts w:ascii="Arial" w:hAnsi="Arial" w:cs="Arial"/>
          <w:sz w:val="16"/>
          <w:szCs w:val="16"/>
        </w:rPr>
        <w:t xml:space="preserve">przyznanej Pożyczki </w:t>
      </w:r>
      <w:r w:rsidR="006E4568" w:rsidRPr="001614A6">
        <w:rPr>
          <w:rFonts w:ascii="Arial" w:hAnsi="Arial" w:cs="Arial"/>
          <w:sz w:val="16"/>
          <w:szCs w:val="16"/>
        </w:rPr>
        <w:t>unijnej</w:t>
      </w:r>
      <w:r w:rsidR="002537D5" w:rsidRPr="001614A6">
        <w:rPr>
          <w:rFonts w:ascii="Arial" w:hAnsi="Arial" w:cs="Arial"/>
          <w:sz w:val="16"/>
          <w:szCs w:val="16"/>
        </w:rPr>
        <w:t xml:space="preserve"> </w:t>
      </w:r>
      <w:r w:rsidR="00EC28DE" w:rsidRPr="001614A6">
        <w:rPr>
          <w:rFonts w:ascii="Arial" w:hAnsi="Arial" w:cs="Arial"/>
          <w:sz w:val="16"/>
          <w:szCs w:val="16"/>
        </w:rPr>
        <w:t xml:space="preserve">albo wstrzymać Udostępnienie Pożyczki </w:t>
      </w:r>
      <w:r w:rsidR="006E4568" w:rsidRPr="001614A6">
        <w:rPr>
          <w:rFonts w:ascii="Arial" w:hAnsi="Arial" w:cs="Arial"/>
          <w:sz w:val="16"/>
          <w:szCs w:val="16"/>
        </w:rPr>
        <w:t>unijnej</w:t>
      </w:r>
      <w:r w:rsidR="002537D5" w:rsidRPr="001614A6">
        <w:rPr>
          <w:rFonts w:ascii="Arial" w:hAnsi="Arial" w:cs="Arial"/>
          <w:sz w:val="16"/>
          <w:szCs w:val="16"/>
        </w:rPr>
        <w:t xml:space="preserve"> </w:t>
      </w:r>
      <w:r w:rsidR="00EC28DE" w:rsidRPr="001614A6">
        <w:rPr>
          <w:rFonts w:ascii="Arial" w:hAnsi="Arial" w:cs="Arial"/>
          <w:sz w:val="16"/>
          <w:szCs w:val="16"/>
        </w:rPr>
        <w:t>lub cofnąć prawo Pożyczkobiorcy do Wykorzystania 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Pr="001614A6">
        <w:rPr>
          <w:rFonts w:ascii="Arial" w:hAnsi="Arial" w:cs="Arial"/>
          <w:sz w:val="16"/>
          <w:szCs w:val="16"/>
        </w:rPr>
        <w:t xml:space="preserve">, </w:t>
      </w:r>
    </w:p>
    <w:p w14:paraId="722C8B68" w14:textId="043A2F67" w:rsidR="00393F6B" w:rsidRPr="001614A6" w:rsidRDefault="00EC28DE"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dodatkowe Zabezpieczenie</w:t>
      </w:r>
      <w:r w:rsidRPr="001614A6">
        <w:rPr>
          <w:rFonts w:ascii="Arial" w:hAnsi="Arial" w:cs="Arial"/>
          <w:sz w:val="16"/>
          <w:szCs w:val="16"/>
        </w:rPr>
        <w:t xml:space="preserve">] </w:t>
      </w:r>
      <w:r w:rsidR="00393F6B" w:rsidRPr="001614A6">
        <w:rPr>
          <w:rFonts w:ascii="Arial" w:hAnsi="Arial" w:cs="Arial"/>
          <w:sz w:val="16"/>
          <w:szCs w:val="16"/>
        </w:rPr>
        <w:t>zażądać dodatkowego Zabezpieczenia, w</w:t>
      </w:r>
      <w:r w:rsidRPr="001614A6">
        <w:rPr>
          <w:rFonts w:ascii="Arial" w:hAnsi="Arial" w:cs="Arial"/>
          <w:sz w:val="16"/>
          <w:szCs w:val="16"/>
        </w:rPr>
        <w:t> </w:t>
      </w:r>
      <w:r w:rsidR="00393F6B" w:rsidRPr="001614A6">
        <w:rPr>
          <w:rFonts w:ascii="Arial" w:hAnsi="Arial" w:cs="Arial"/>
          <w:sz w:val="16"/>
          <w:szCs w:val="16"/>
        </w:rPr>
        <w:t>przypadku gdy w ocenie Banku wystąpi jakakolwiek okoliczność uzasadniająca wypowiedzenie przez Bank Umowy.</w:t>
      </w:r>
    </w:p>
    <w:p w14:paraId="6F0E7C15" w14:textId="58C12DBD"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Wypowiedzenie Umowy przez Bank</w:t>
      </w:r>
      <w:r w:rsidRPr="001614A6">
        <w:rPr>
          <w:rFonts w:ascii="Arial" w:hAnsi="Arial" w:cs="Arial"/>
          <w:sz w:val="16"/>
          <w:szCs w:val="16"/>
        </w:rPr>
        <w:t>] w każdym z Przypadków Naruszenia i</w:t>
      </w:r>
      <w:r w:rsidR="00EC28DE" w:rsidRPr="001614A6">
        <w:rPr>
          <w:rFonts w:ascii="Arial" w:hAnsi="Arial" w:cs="Arial"/>
          <w:sz w:val="16"/>
          <w:szCs w:val="16"/>
        </w:rPr>
        <w:t> </w:t>
      </w:r>
      <w:r w:rsidRPr="001614A6">
        <w:rPr>
          <w:rFonts w:ascii="Arial" w:hAnsi="Arial" w:cs="Arial"/>
          <w:sz w:val="16"/>
          <w:szCs w:val="16"/>
        </w:rPr>
        <w:t>w</w:t>
      </w:r>
      <w:r w:rsidR="00EC28DE" w:rsidRPr="001614A6">
        <w:rPr>
          <w:rFonts w:ascii="Arial" w:hAnsi="Arial" w:cs="Arial"/>
          <w:sz w:val="16"/>
          <w:szCs w:val="16"/>
        </w:rPr>
        <w:t> </w:t>
      </w:r>
      <w:r w:rsidRPr="001614A6">
        <w:rPr>
          <w:rFonts w:ascii="Arial" w:hAnsi="Arial" w:cs="Arial"/>
          <w:sz w:val="16"/>
          <w:szCs w:val="16"/>
        </w:rPr>
        <w:t>związku z niespełnieniem zastrzeżonych w Umowie lub Regulaminie zobowiązań/</w:t>
      </w:r>
      <w:r w:rsidR="00EC28DE" w:rsidRPr="001614A6">
        <w:rPr>
          <w:rFonts w:ascii="Arial" w:hAnsi="Arial" w:cs="Arial"/>
          <w:sz w:val="16"/>
          <w:szCs w:val="16"/>
        </w:rPr>
        <w:t xml:space="preserve"> </w:t>
      </w:r>
      <w:r w:rsidRPr="001614A6">
        <w:rPr>
          <w:rFonts w:ascii="Arial" w:hAnsi="Arial" w:cs="Arial"/>
          <w:sz w:val="16"/>
          <w:szCs w:val="16"/>
        </w:rPr>
        <w:t xml:space="preserve">warunków, o których mowa w </w:t>
      </w:r>
      <w:r w:rsidR="00E33940" w:rsidRPr="001614A6">
        <w:rPr>
          <w:rFonts w:ascii="Arial" w:hAnsi="Arial" w:cs="Arial"/>
          <w:sz w:val="16"/>
          <w:szCs w:val="16"/>
        </w:rPr>
        <w:t>pkt</w:t>
      </w:r>
      <w:r w:rsidRPr="001614A6">
        <w:rPr>
          <w:rFonts w:ascii="Arial" w:hAnsi="Arial" w:cs="Arial"/>
          <w:sz w:val="16"/>
          <w:szCs w:val="16"/>
        </w:rPr>
        <w:t>.</w:t>
      </w:r>
      <w:r w:rsidR="00EC28DE" w:rsidRPr="001614A6">
        <w:rPr>
          <w:rFonts w:ascii="Arial" w:hAnsi="Arial" w:cs="Arial"/>
          <w:sz w:val="16"/>
          <w:szCs w:val="16"/>
        </w:rPr>
        <w:t xml:space="preserve"> </w:t>
      </w:r>
      <w:r w:rsidR="00EC28DE" w:rsidRPr="001614A6">
        <w:rPr>
          <w:rFonts w:ascii="Arial" w:hAnsi="Arial" w:cs="Arial"/>
          <w:sz w:val="16"/>
          <w:szCs w:val="16"/>
        </w:rPr>
        <w:fldChar w:fldCharType="begin"/>
      </w:r>
      <w:r w:rsidR="00EC28DE" w:rsidRPr="001614A6">
        <w:rPr>
          <w:rFonts w:ascii="Arial" w:hAnsi="Arial" w:cs="Arial"/>
          <w:sz w:val="16"/>
          <w:szCs w:val="16"/>
        </w:rPr>
        <w:instrText xml:space="preserve"> REF _Ref160004336 \r \h </w:instrText>
      </w:r>
      <w:r w:rsidR="00415830" w:rsidRPr="001614A6">
        <w:rPr>
          <w:rFonts w:ascii="Arial" w:hAnsi="Arial" w:cs="Arial"/>
          <w:sz w:val="16"/>
          <w:szCs w:val="16"/>
        </w:rPr>
        <w:instrText xml:space="preserve"> \* MERGEFORMAT </w:instrText>
      </w:r>
      <w:r w:rsidR="00EC28DE" w:rsidRPr="001614A6">
        <w:rPr>
          <w:rFonts w:ascii="Arial" w:hAnsi="Arial" w:cs="Arial"/>
          <w:sz w:val="16"/>
          <w:szCs w:val="16"/>
        </w:rPr>
      </w:r>
      <w:r w:rsidR="00EC28DE" w:rsidRPr="001614A6">
        <w:rPr>
          <w:rFonts w:ascii="Arial" w:hAnsi="Arial" w:cs="Arial"/>
          <w:sz w:val="16"/>
          <w:szCs w:val="16"/>
        </w:rPr>
        <w:fldChar w:fldCharType="separate"/>
      </w:r>
      <w:r w:rsidR="001F3815" w:rsidRPr="001614A6">
        <w:rPr>
          <w:rFonts w:ascii="Arial" w:hAnsi="Arial" w:cs="Arial"/>
          <w:sz w:val="16"/>
          <w:szCs w:val="16"/>
        </w:rPr>
        <w:t>10</w:t>
      </w:r>
      <w:r w:rsidR="00EC28DE" w:rsidRPr="001614A6">
        <w:rPr>
          <w:rFonts w:ascii="Arial" w:hAnsi="Arial" w:cs="Arial"/>
          <w:sz w:val="16"/>
          <w:szCs w:val="16"/>
        </w:rPr>
        <w:fldChar w:fldCharType="end"/>
      </w:r>
      <w:r w:rsidRPr="001614A6">
        <w:rPr>
          <w:rFonts w:ascii="Arial" w:hAnsi="Arial" w:cs="Arial"/>
          <w:sz w:val="16"/>
          <w:szCs w:val="16"/>
        </w:rPr>
        <w:t xml:space="preserve">, Bank może wypowiedzieć Umowę w całości lub części dotyczącej kwoty </w:t>
      </w:r>
      <w:r w:rsidR="00EC28DE" w:rsidRPr="001614A6">
        <w:rPr>
          <w:rFonts w:ascii="Arial" w:hAnsi="Arial" w:cs="Arial"/>
          <w:sz w:val="16"/>
          <w:szCs w:val="16"/>
        </w:rPr>
        <w:t>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Pr="001614A6">
        <w:rPr>
          <w:rFonts w:ascii="Arial" w:hAnsi="Arial" w:cs="Arial"/>
          <w:sz w:val="16"/>
          <w:szCs w:val="16"/>
        </w:rPr>
        <w:t xml:space="preserve">, w wyniku czego Klient zobowiązany będzie do spłaty odpowiedniej części Wierzytelności Banku najpóźniej w ostatnim Dniu Roboczym Okresu wypowiedzenia. Bank może również wypowiedzieć Umowę w przypadku braku możliwości </w:t>
      </w:r>
      <w:r w:rsidR="003E4A6E">
        <w:rPr>
          <w:rFonts w:ascii="Arial" w:hAnsi="Arial" w:cs="Arial"/>
          <w:sz w:val="16"/>
          <w:szCs w:val="16"/>
        </w:rPr>
        <w:t>za</w:t>
      </w:r>
      <w:r w:rsidRPr="001614A6">
        <w:rPr>
          <w:rFonts w:ascii="Arial" w:hAnsi="Arial" w:cs="Arial"/>
          <w:sz w:val="16"/>
          <w:szCs w:val="16"/>
        </w:rPr>
        <w:t xml:space="preserve">stosowania </w:t>
      </w:r>
      <w:r w:rsidR="003E4A6E" w:rsidRPr="00C80DF8">
        <w:rPr>
          <w:rFonts w:ascii="Arial" w:hAnsi="Arial" w:cs="Arial"/>
          <w:sz w:val="16"/>
          <w:szCs w:val="16"/>
        </w:rPr>
        <w:t xml:space="preserve">choćby jednego ze </w:t>
      </w:r>
      <w:r w:rsidRPr="00C80DF8">
        <w:rPr>
          <w:rFonts w:ascii="Arial" w:hAnsi="Arial" w:cs="Arial"/>
          <w:sz w:val="16"/>
          <w:szCs w:val="16"/>
        </w:rPr>
        <w:t>środków</w:t>
      </w:r>
      <w:r w:rsidRPr="001614A6">
        <w:rPr>
          <w:rFonts w:ascii="Arial" w:hAnsi="Arial" w:cs="Arial"/>
          <w:sz w:val="16"/>
          <w:szCs w:val="16"/>
        </w:rPr>
        <w:t xml:space="preserve"> bezpieczeństwa finansowego, określonych w ustawie z dnia 1 marca 2018 r. o przeciwdziałaniu praniu pieniędzy oraz finansowaniu terroryzmu.</w:t>
      </w:r>
    </w:p>
    <w:p w14:paraId="19BB22C6" w14:textId="08CE3B05"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Okres wypowiedzenia</w:t>
      </w:r>
      <w:r w:rsidRPr="001614A6">
        <w:rPr>
          <w:rFonts w:ascii="Arial" w:hAnsi="Arial" w:cs="Arial"/>
          <w:sz w:val="16"/>
          <w:szCs w:val="16"/>
        </w:rPr>
        <w:t>] Okres wypowiedzenia Umowy przez Bank wynosi 30 dni, a w przypadku zagrożenia upadłością Klienta – 7 dni (o ile Umowa nie stanowi inaczej).</w:t>
      </w:r>
    </w:p>
    <w:p w14:paraId="69F477C9" w14:textId="37DC075E"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Forma wypowiedzenia</w:t>
      </w:r>
      <w:r w:rsidRPr="001614A6">
        <w:rPr>
          <w:rFonts w:ascii="Arial" w:hAnsi="Arial" w:cs="Arial"/>
          <w:sz w:val="16"/>
          <w:szCs w:val="16"/>
        </w:rPr>
        <w:t>] W przypadku, gdy wypowiedzenie Umowy następuje przez wysłanie Klientowi zawiadomienia w formie listu poleconego za potwierdzeniem odbioru lub pocztą kurierską – za datę doręczenia wypowiedzenia Umowy uważa się</w:t>
      </w:r>
      <w:r w:rsidR="00EC28DE" w:rsidRPr="001614A6">
        <w:rPr>
          <w:rFonts w:ascii="Arial" w:hAnsi="Arial" w:cs="Arial"/>
          <w:sz w:val="16"/>
          <w:szCs w:val="16"/>
        </w:rPr>
        <w:t xml:space="preserve"> </w:t>
      </w:r>
      <w:r w:rsidRPr="001614A6">
        <w:rPr>
          <w:rFonts w:ascii="Arial" w:hAnsi="Arial" w:cs="Arial"/>
          <w:sz w:val="16"/>
          <w:szCs w:val="16"/>
        </w:rPr>
        <w:t>datę pokwitowania odbioru zawiadomienia, lub</w:t>
      </w:r>
      <w:r w:rsidR="00EC28DE" w:rsidRPr="001614A6">
        <w:rPr>
          <w:rFonts w:ascii="Arial" w:hAnsi="Arial" w:cs="Arial"/>
          <w:sz w:val="16"/>
          <w:szCs w:val="16"/>
        </w:rPr>
        <w:t xml:space="preserve"> </w:t>
      </w:r>
      <w:r w:rsidRPr="001614A6">
        <w:rPr>
          <w:rFonts w:ascii="Arial" w:hAnsi="Arial" w:cs="Arial"/>
          <w:sz w:val="16"/>
          <w:szCs w:val="16"/>
        </w:rPr>
        <w:t xml:space="preserve">datę pierwszego awizowania przesyłki poleconej, niedoręczonej, wysłanej pod ostatni znany Bankowi adres Klienta lub adres ujawniony </w:t>
      </w:r>
      <w:r w:rsidR="008C10EF">
        <w:rPr>
          <w:rFonts w:ascii="Arial" w:hAnsi="Arial" w:cs="Arial"/>
          <w:sz w:val="16"/>
          <w:szCs w:val="16"/>
        </w:rPr>
        <w:br/>
      </w:r>
      <w:r w:rsidRPr="001614A6">
        <w:rPr>
          <w:rFonts w:ascii="Arial" w:hAnsi="Arial" w:cs="Arial"/>
          <w:sz w:val="16"/>
          <w:szCs w:val="16"/>
        </w:rPr>
        <w:t>w rejestrze przedsiębiorców.</w:t>
      </w:r>
    </w:p>
    <w:p w14:paraId="62A437E7" w14:textId="367E049A"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Skutki wypowiedzenia</w:t>
      </w:r>
      <w:r w:rsidRPr="001614A6">
        <w:rPr>
          <w:rFonts w:ascii="Arial" w:hAnsi="Arial" w:cs="Arial"/>
          <w:sz w:val="16"/>
          <w:szCs w:val="16"/>
        </w:rPr>
        <w:t>] W okresie wypowiedzenia</w:t>
      </w:r>
      <w:r w:rsidR="00EC28DE" w:rsidRPr="001614A6">
        <w:rPr>
          <w:rFonts w:ascii="Arial" w:hAnsi="Arial" w:cs="Arial"/>
          <w:sz w:val="16"/>
          <w:szCs w:val="16"/>
        </w:rPr>
        <w:t>: a)</w:t>
      </w:r>
      <w:r w:rsidRPr="001614A6">
        <w:rPr>
          <w:rFonts w:ascii="Arial" w:hAnsi="Arial" w:cs="Arial"/>
          <w:sz w:val="16"/>
          <w:szCs w:val="16"/>
        </w:rPr>
        <w:t xml:space="preserve"> Bank nie dokonuje wypłat środków z </w:t>
      </w:r>
      <w:r w:rsidR="00EC28DE" w:rsidRPr="001614A6">
        <w:rPr>
          <w:rFonts w:ascii="Arial" w:hAnsi="Arial" w:cs="Arial"/>
          <w:sz w:val="16"/>
          <w:szCs w:val="16"/>
        </w:rPr>
        <w:t>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Pr="001614A6">
        <w:rPr>
          <w:rFonts w:ascii="Arial" w:hAnsi="Arial" w:cs="Arial"/>
          <w:sz w:val="16"/>
          <w:szCs w:val="16"/>
        </w:rPr>
        <w:t>, b)</w:t>
      </w:r>
      <w:r w:rsidR="006F50AB" w:rsidRPr="001614A6">
        <w:rPr>
          <w:rFonts w:ascii="Arial" w:hAnsi="Arial" w:cs="Arial"/>
          <w:sz w:val="16"/>
          <w:szCs w:val="16"/>
        </w:rPr>
        <w:t> </w:t>
      </w:r>
      <w:r w:rsidR="00EC28DE" w:rsidRPr="001614A6">
        <w:rPr>
          <w:rFonts w:ascii="Arial" w:hAnsi="Arial" w:cs="Arial"/>
          <w:sz w:val="16"/>
          <w:szCs w:val="16"/>
        </w:rPr>
        <w:t xml:space="preserve">Pożyczkobiorca </w:t>
      </w:r>
      <w:r w:rsidRPr="001614A6">
        <w:rPr>
          <w:rFonts w:ascii="Arial" w:hAnsi="Arial" w:cs="Arial"/>
          <w:sz w:val="16"/>
          <w:szCs w:val="16"/>
        </w:rPr>
        <w:t xml:space="preserve">zobowiązuje się do całkowitej spłaty </w:t>
      </w:r>
      <w:r w:rsidR="00EC28DE" w:rsidRPr="001614A6">
        <w:rPr>
          <w:rFonts w:ascii="Arial" w:hAnsi="Arial" w:cs="Arial"/>
          <w:sz w:val="16"/>
          <w:szCs w:val="16"/>
        </w:rPr>
        <w:t xml:space="preserve">Pożyczki </w:t>
      </w:r>
      <w:r w:rsidR="006E4568"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wraz z odsetkami przed upływem terminu wypowiedzenia.</w:t>
      </w:r>
    </w:p>
    <w:p w14:paraId="430906B4" w14:textId="6FFA00EB"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Zadłużenie Przeterminowane</w:t>
      </w:r>
      <w:r w:rsidRPr="001614A6">
        <w:rPr>
          <w:rFonts w:ascii="Arial" w:hAnsi="Arial" w:cs="Arial"/>
          <w:sz w:val="16"/>
          <w:szCs w:val="16"/>
        </w:rPr>
        <w:t xml:space="preserve">] W przypadku niespłacenia Wierzytelności Banku w okresie wypowiedzenia, stają się one Zadłużeniem Przeterminowanym. </w:t>
      </w:r>
    </w:p>
    <w:p w14:paraId="4C5309D9" w14:textId="4303DDA3"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Potrącenie z rachunków</w:t>
      </w:r>
      <w:r w:rsidRPr="001614A6">
        <w:rPr>
          <w:rFonts w:ascii="Arial" w:hAnsi="Arial" w:cs="Arial"/>
          <w:sz w:val="16"/>
          <w:szCs w:val="16"/>
        </w:rPr>
        <w:t>] Wypowiedzenie Umowy uprawnia Bank, następnego dnia po upływie okresu wypowiedzenia, do potrącenia Wierzytelności Banku ze wszystkich rachunków Klienta prowadzonych przez Bank, włączając w to rachunki lokat terminowych.</w:t>
      </w:r>
    </w:p>
    <w:p w14:paraId="28AD973C" w14:textId="412F40D6" w:rsidR="00393F6B" w:rsidRPr="001614A6" w:rsidRDefault="00393F6B"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Wypowiedzenie Umowy przez </w:t>
      </w:r>
      <w:r w:rsidR="00EC28DE" w:rsidRPr="001614A6">
        <w:rPr>
          <w:rFonts w:ascii="Arial" w:hAnsi="Arial" w:cs="Arial"/>
          <w:b/>
          <w:bCs/>
          <w:sz w:val="16"/>
          <w:szCs w:val="16"/>
        </w:rPr>
        <w:t>Pożyczkobiorcę</w:t>
      </w:r>
      <w:r w:rsidRPr="001614A6">
        <w:rPr>
          <w:rFonts w:ascii="Arial" w:hAnsi="Arial" w:cs="Arial"/>
          <w:sz w:val="16"/>
          <w:szCs w:val="16"/>
        </w:rPr>
        <w:t xml:space="preserve">] Klient może wypowiedzieć Umowę z zachowaniem </w:t>
      </w:r>
      <w:r w:rsidR="008C10EF">
        <w:rPr>
          <w:rFonts w:ascii="Arial" w:hAnsi="Arial" w:cs="Arial"/>
          <w:sz w:val="16"/>
          <w:szCs w:val="16"/>
        </w:rPr>
        <w:br/>
      </w:r>
      <w:r w:rsidRPr="001614A6">
        <w:rPr>
          <w:rFonts w:ascii="Arial" w:hAnsi="Arial" w:cs="Arial"/>
          <w:sz w:val="16"/>
          <w:szCs w:val="16"/>
        </w:rPr>
        <w:t>3</w:t>
      </w:r>
      <w:r w:rsidR="009704D9" w:rsidRPr="001614A6">
        <w:rPr>
          <w:rFonts w:ascii="Arial" w:hAnsi="Arial" w:cs="Arial"/>
          <w:sz w:val="16"/>
          <w:szCs w:val="16"/>
        </w:rPr>
        <w:t>0</w:t>
      </w:r>
      <w:r w:rsidRPr="001614A6">
        <w:rPr>
          <w:rFonts w:ascii="Arial" w:hAnsi="Arial" w:cs="Arial"/>
          <w:sz w:val="16"/>
          <w:szCs w:val="16"/>
        </w:rPr>
        <w:t>-</w:t>
      </w:r>
      <w:r w:rsidR="009704D9" w:rsidRPr="001614A6">
        <w:rPr>
          <w:rFonts w:ascii="Arial" w:hAnsi="Arial" w:cs="Arial"/>
          <w:sz w:val="16"/>
          <w:szCs w:val="16"/>
        </w:rPr>
        <w:t>dniowego</w:t>
      </w:r>
      <w:r w:rsidR="00EC28DE" w:rsidRPr="001614A6">
        <w:rPr>
          <w:rFonts w:ascii="Arial" w:hAnsi="Arial" w:cs="Arial"/>
          <w:sz w:val="16"/>
          <w:szCs w:val="16"/>
        </w:rPr>
        <w:t xml:space="preserve"> </w:t>
      </w:r>
      <w:r w:rsidRPr="001614A6">
        <w:rPr>
          <w:rFonts w:ascii="Arial" w:hAnsi="Arial" w:cs="Arial"/>
          <w:sz w:val="16"/>
          <w:szCs w:val="16"/>
        </w:rPr>
        <w:t>okresu wypowiedzenia.</w:t>
      </w:r>
    </w:p>
    <w:p w14:paraId="5A5585BF" w14:textId="227563BE" w:rsidR="00415830" w:rsidRPr="001614A6" w:rsidRDefault="00415830"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Obniżenie</w:t>
      </w:r>
      <w:r w:rsidRPr="001614A6">
        <w:rPr>
          <w:rFonts w:ascii="Arial" w:hAnsi="Arial" w:cs="Arial"/>
          <w:sz w:val="16"/>
          <w:szCs w:val="16"/>
        </w:rPr>
        <w:t xml:space="preserve"> </w:t>
      </w:r>
      <w:r w:rsidRPr="001614A6">
        <w:rPr>
          <w:rFonts w:ascii="Arial" w:hAnsi="Arial" w:cs="Arial"/>
          <w:b/>
          <w:bCs/>
          <w:sz w:val="16"/>
          <w:szCs w:val="16"/>
        </w:rPr>
        <w:t>kwoty Pożyczki</w:t>
      </w:r>
      <w:r w:rsidR="002537D5" w:rsidRPr="001614A6">
        <w:rPr>
          <w:rFonts w:ascii="Arial" w:hAnsi="Arial" w:cs="Arial"/>
          <w:b/>
          <w:bCs/>
          <w:sz w:val="16"/>
          <w:szCs w:val="16"/>
        </w:rPr>
        <w:t xml:space="preserve"> </w:t>
      </w:r>
      <w:r w:rsidR="006E4568" w:rsidRPr="001614A6">
        <w:rPr>
          <w:rFonts w:ascii="Arial" w:hAnsi="Arial" w:cs="Arial"/>
          <w:b/>
          <w:bCs/>
          <w:sz w:val="16"/>
          <w:szCs w:val="16"/>
        </w:rPr>
        <w:t>unijnej</w:t>
      </w:r>
      <w:r w:rsidRPr="001614A6">
        <w:rPr>
          <w:rFonts w:ascii="Arial" w:hAnsi="Arial" w:cs="Arial"/>
          <w:sz w:val="16"/>
          <w:szCs w:val="16"/>
        </w:rPr>
        <w:t>] Bank, według swobodnego uznania, może obniżyć kwotę przyznanej Pożyczki</w:t>
      </w:r>
      <w:r w:rsidR="002537D5" w:rsidRPr="001614A6">
        <w:rPr>
          <w:rFonts w:ascii="Arial" w:hAnsi="Arial" w:cs="Arial"/>
          <w:sz w:val="16"/>
          <w:szCs w:val="16"/>
        </w:rPr>
        <w:t xml:space="preserve"> </w:t>
      </w:r>
      <w:r w:rsidR="006E4568" w:rsidRPr="001614A6">
        <w:rPr>
          <w:rFonts w:ascii="Arial" w:hAnsi="Arial" w:cs="Arial"/>
          <w:sz w:val="16"/>
          <w:szCs w:val="16"/>
        </w:rPr>
        <w:t>unijnej</w:t>
      </w:r>
      <w:r w:rsidRPr="001614A6">
        <w:rPr>
          <w:rFonts w:ascii="Arial" w:hAnsi="Arial" w:cs="Arial"/>
          <w:sz w:val="16"/>
          <w:szCs w:val="16"/>
        </w:rPr>
        <w:t>, w przypadku:</w:t>
      </w:r>
    </w:p>
    <w:p w14:paraId="1DF8E07B" w14:textId="70655DF1"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stwierdzenia, że dokumenty przedkładane przez Pożyczkobiorcę lub innych obowiązanych z</w:t>
      </w:r>
      <w:r w:rsidR="006F50AB" w:rsidRPr="001614A6">
        <w:rPr>
          <w:rFonts w:ascii="Arial" w:hAnsi="Arial" w:cs="Arial"/>
          <w:sz w:val="16"/>
          <w:szCs w:val="16"/>
        </w:rPr>
        <w:t> </w:t>
      </w:r>
      <w:r w:rsidRPr="001614A6">
        <w:rPr>
          <w:rFonts w:ascii="Arial" w:hAnsi="Arial" w:cs="Arial"/>
          <w:sz w:val="16"/>
          <w:szCs w:val="16"/>
        </w:rPr>
        <w:t>tytułu Zabezpieczenia nie odpowiadają stanowi faktycznemu,</w:t>
      </w:r>
    </w:p>
    <w:p w14:paraId="6FC89E54" w14:textId="77777777"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utraty lub pogorszenia zdolności kredytowej przez Pożyczkobiorcę,</w:t>
      </w:r>
    </w:p>
    <w:p w14:paraId="7E6EFFF0" w14:textId="0C802A65"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zagrożenia terminowej spłaty Pożyczki </w:t>
      </w:r>
      <w:r w:rsidR="006E4568"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wraz z odsetkami lub nieterminowego regulowania należności Banku, </w:t>
      </w:r>
    </w:p>
    <w:p w14:paraId="035D8B1C" w14:textId="2BE72B47"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wykorzystania Pożyczki </w:t>
      </w:r>
      <w:r w:rsidR="006E4568"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niezgodnie z przeznaczeniem,</w:t>
      </w:r>
    </w:p>
    <w:p w14:paraId="36AE5A75" w14:textId="68FF7FE7"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istotnego obniżenia się realnej wartości Zabezpieczenia i nieustanowienia dodatkowego zabezpieczenia zgodnie z Regulaminem,</w:t>
      </w:r>
    </w:p>
    <w:p w14:paraId="59D11790" w14:textId="5B4740F0"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wszczęcia postępowania egzekucyjnego wobec Pożyczkobiorcy przez innego/ innych niż Bank wierzyciela/ wierzycieli,</w:t>
      </w:r>
    </w:p>
    <w:p w14:paraId="4581E014" w14:textId="6432D4FB"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pozyskani</w:t>
      </w:r>
      <w:r w:rsidR="00975522" w:rsidRPr="001614A6">
        <w:rPr>
          <w:rFonts w:ascii="Arial" w:hAnsi="Arial" w:cs="Arial"/>
          <w:sz w:val="16"/>
          <w:szCs w:val="16"/>
        </w:rPr>
        <w:t>a</w:t>
      </w:r>
      <w:r w:rsidRPr="001614A6">
        <w:rPr>
          <w:rFonts w:ascii="Arial" w:hAnsi="Arial" w:cs="Arial"/>
          <w:sz w:val="16"/>
          <w:szCs w:val="16"/>
        </w:rPr>
        <w:t xml:space="preserve"> przez Bank informacji o uchwaleniu przez Pożyczkobiorcę programu postępowania naprawczego,</w:t>
      </w:r>
    </w:p>
    <w:p w14:paraId="227E4745" w14:textId="40C28F43" w:rsidR="00415830" w:rsidRPr="001614A6" w:rsidRDefault="00415830" w:rsidP="00782066">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niewywiązywania się Pożyczkobiorcy z obowiązków wynikających z Umowy lub Regulaminu.</w:t>
      </w:r>
    </w:p>
    <w:p w14:paraId="6180DA09" w14:textId="5E73FA50" w:rsidR="00415830" w:rsidRPr="001614A6" w:rsidRDefault="00415830" w:rsidP="00262524">
      <w:pPr>
        <w:spacing w:after="120" w:line="240" w:lineRule="auto"/>
        <w:ind w:left="517" w:firstLine="708"/>
        <w:jc w:val="both"/>
        <w:rPr>
          <w:rFonts w:ascii="Arial" w:hAnsi="Arial" w:cs="Arial"/>
          <w:sz w:val="16"/>
          <w:szCs w:val="16"/>
        </w:rPr>
      </w:pPr>
      <w:r w:rsidRPr="001614A6">
        <w:rPr>
          <w:rFonts w:ascii="Arial" w:hAnsi="Arial" w:cs="Arial"/>
          <w:sz w:val="16"/>
          <w:szCs w:val="16"/>
        </w:rPr>
        <w:t>Bank niezwłocznie zawiadomi Pożyczkobiorcę na piśmie o obniżeniu przyznanej kwoty Pożyczki</w:t>
      </w:r>
      <w:r w:rsidR="002537D5" w:rsidRPr="001614A6">
        <w:rPr>
          <w:rFonts w:ascii="Arial" w:hAnsi="Arial" w:cs="Arial"/>
          <w:sz w:val="16"/>
          <w:szCs w:val="16"/>
        </w:rPr>
        <w:t xml:space="preserve"> </w:t>
      </w:r>
      <w:r w:rsidR="00267506" w:rsidRPr="001614A6">
        <w:rPr>
          <w:rFonts w:ascii="Arial" w:hAnsi="Arial" w:cs="Arial"/>
          <w:sz w:val="16"/>
          <w:szCs w:val="16"/>
        </w:rPr>
        <w:t>unijnej</w:t>
      </w:r>
      <w:r w:rsidRPr="001614A6">
        <w:rPr>
          <w:rFonts w:ascii="Arial" w:hAnsi="Arial" w:cs="Arial"/>
          <w:sz w:val="16"/>
          <w:szCs w:val="16"/>
        </w:rPr>
        <w:t>.</w:t>
      </w:r>
    </w:p>
    <w:p w14:paraId="544AF3E1" w14:textId="2E238E1B" w:rsidR="00643209" w:rsidRPr="001614A6" w:rsidRDefault="00643209"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Konsekwencje niewydatkowania/ nieprawidłowego wydatkowania/ nienależnej Pożyczki</w:t>
      </w:r>
      <w:r w:rsidR="002537D5" w:rsidRPr="001614A6">
        <w:rPr>
          <w:rFonts w:ascii="Arial" w:hAnsi="Arial" w:cs="Arial"/>
          <w:b/>
          <w:bCs/>
          <w:sz w:val="16"/>
          <w:szCs w:val="16"/>
        </w:rPr>
        <w:t xml:space="preserve"> </w:t>
      </w:r>
      <w:r w:rsidR="00267506" w:rsidRPr="001614A6">
        <w:rPr>
          <w:rFonts w:ascii="Arial" w:hAnsi="Arial" w:cs="Arial"/>
          <w:b/>
          <w:bCs/>
          <w:sz w:val="16"/>
          <w:szCs w:val="16"/>
        </w:rPr>
        <w:t>unijnej</w:t>
      </w:r>
      <w:r w:rsidRPr="001614A6">
        <w:rPr>
          <w:rFonts w:ascii="Arial" w:hAnsi="Arial" w:cs="Arial"/>
          <w:sz w:val="16"/>
          <w:szCs w:val="16"/>
        </w:rPr>
        <w:t xml:space="preserve">] Pożyczkobiorca jest zobowiązany do zwrotu nienależnej, niewydatkowanej lub wydatkowanej nieprawidłowo części lub całości Pożyczki </w:t>
      </w:r>
      <w:r w:rsidR="00267506"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 xml:space="preserve">wraz z odsetkami umownymi, przy czym, w przypadku Pożyczki </w:t>
      </w:r>
      <w:r w:rsidR="00267506" w:rsidRPr="001614A6">
        <w:rPr>
          <w:rFonts w:ascii="Arial" w:hAnsi="Arial" w:cs="Arial"/>
          <w:sz w:val="16"/>
          <w:szCs w:val="16"/>
        </w:rPr>
        <w:t>unijnej</w:t>
      </w:r>
      <w:r w:rsidR="002537D5" w:rsidRPr="001614A6">
        <w:rPr>
          <w:rFonts w:ascii="Arial" w:hAnsi="Arial" w:cs="Arial"/>
          <w:sz w:val="16"/>
          <w:szCs w:val="16"/>
        </w:rPr>
        <w:t xml:space="preserve"> </w:t>
      </w:r>
      <w:r w:rsidRPr="001614A6">
        <w:rPr>
          <w:rFonts w:ascii="Arial" w:hAnsi="Arial" w:cs="Arial"/>
          <w:sz w:val="16"/>
          <w:szCs w:val="16"/>
        </w:rPr>
        <w:t>oprocentowanej na warunkach korzystniejszych niż rynkowe, odsetki te – z mocą od początku okresu finansowania - ulegają podwyższeniu do wysokości odsetek obliczonych według stopy referencyjnej ustalonej dla danego Pożyczkobiorcy na dzień zawarcia Umowy Pożyczki</w:t>
      </w:r>
      <w:r w:rsidR="002537D5" w:rsidRPr="001614A6">
        <w:rPr>
          <w:rFonts w:ascii="Arial" w:hAnsi="Arial" w:cs="Arial"/>
          <w:sz w:val="16"/>
          <w:szCs w:val="16"/>
        </w:rPr>
        <w:t xml:space="preserve"> </w:t>
      </w:r>
      <w:r w:rsidR="00267506" w:rsidRPr="001614A6">
        <w:rPr>
          <w:rFonts w:ascii="Arial" w:hAnsi="Arial" w:cs="Arial"/>
          <w:sz w:val="16"/>
          <w:szCs w:val="16"/>
        </w:rPr>
        <w:t>unijnej</w:t>
      </w:r>
      <w:r w:rsidRPr="001614A6">
        <w:rPr>
          <w:rFonts w:ascii="Arial" w:hAnsi="Arial" w:cs="Arial"/>
          <w:sz w:val="16"/>
          <w:szCs w:val="16"/>
        </w:rPr>
        <w:t xml:space="preserve">. </w:t>
      </w:r>
    </w:p>
    <w:p w14:paraId="2F5052D1" w14:textId="1E0E349C" w:rsidR="00F6081E" w:rsidRPr="001614A6" w:rsidRDefault="00F6081E" w:rsidP="00262524">
      <w:pPr>
        <w:pStyle w:val="Akapitzlist"/>
        <w:spacing w:after="120" w:line="240" w:lineRule="auto"/>
        <w:ind w:left="1225"/>
        <w:contextualSpacing w:val="0"/>
        <w:jc w:val="both"/>
        <w:rPr>
          <w:rFonts w:ascii="Arial" w:hAnsi="Arial" w:cs="Arial"/>
          <w:sz w:val="16"/>
          <w:szCs w:val="16"/>
        </w:rPr>
      </w:pPr>
      <w:r w:rsidRPr="001614A6">
        <w:rPr>
          <w:rFonts w:ascii="Arial" w:hAnsi="Arial" w:cs="Arial"/>
          <w:sz w:val="16"/>
          <w:szCs w:val="16"/>
        </w:rPr>
        <w:t>Zwrot dokonywany jest w następujących terminach:</w:t>
      </w:r>
    </w:p>
    <w:p w14:paraId="5F33CCAF" w14:textId="250F7B93" w:rsidR="00F6081E" w:rsidRPr="001614A6" w:rsidRDefault="00F6081E"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w przypadku niewydatkowanej kwoty </w:t>
      </w:r>
      <w:r w:rsidR="00A9594E" w:rsidRPr="001614A6">
        <w:rPr>
          <w:rFonts w:ascii="Arial" w:hAnsi="Arial" w:cs="Arial"/>
          <w:sz w:val="16"/>
          <w:szCs w:val="16"/>
        </w:rPr>
        <w:t>P</w:t>
      </w:r>
      <w:r w:rsidRPr="001614A6">
        <w:rPr>
          <w:rFonts w:ascii="Arial" w:hAnsi="Arial" w:cs="Arial"/>
          <w:sz w:val="16"/>
          <w:szCs w:val="16"/>
        </w:rPr>
        <w:t xml:space="preserve">ożyczki </w:t>
      </w:r>
      <w:r w:rsidR="00267506"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 w ciągu 10 dni od dnia przedstawienia do Banku dokumentów potwierdzających faktyczną wysokość wydatkowanych środków lub upływu terminu, w którym Pożyczkobiorca zobowiązany był przedstawić do Banku takie dokumenty, w zależności od tego, który z tych terminów nastąpi wcześniej;</w:t>
      </w:r>
    </w:p>
    <w:p w14:paraId="6019B2E3" w14:textId="5E04811B" w:rsidR="00F6081E" w:rsidRPr="001614A6" w:rsidRDefault="00F6081E" w:rsidP="008D5648">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w przypadku kwoty </w:t>
      </w:r>
      <w:r w:rsidR="00A9594E" w:rsidRPr="001614A6">
        <w:rPr>
          <w:rFonts w:ascii="Arial" w:hAnsi="Arial" w:cs="Arial"/>
          <w:sz w:val="16"/>
          <w:szCs w:val="16"/>
        </w:rPr>
        <w:t>P</w:t>
      </w:r>
      <w:r w:rsidRPr="001614A6">
        <w:rPr>
          <w:rFonts w:ascii="Arial" w:hAnsi="Arial" w:cs="Arial"/>
          <w:sz w:val="16"/>
          <w:szCs w:val="16"/>
        </w:rPr>
        <w:t xml:space="preserve">ożyczki </w:t>
      </w:r>
      <w:r w:rsidR="00267506"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nienależnej lub wydatkowanej nieprawidłowo – w ciągu 10</w:t>
      </w:r>
      <w:r w:rsidR="00A9594E" w:rsidRPr="001614A6">
        <w:rPr>
          <w:rFonts w:ascii="Arial" w:hAnsi="Arial" w:cs="Arial"/>
          <w:sz w:val="16"/>
          <w:szCs w:val="16"/>
        </w:rPr>
        <w:t> </w:t>
      </w:r>
      <w:r w:rsidRPr="001614A6">
        <w:rPr>
          <w:rFonts w:ascii="Arial" w:hAnsi="Arial" w:cs="Arial"/>
          <w:sz w:val="16"/>
          <w:szCs w:val="16"/>
        </w:rPr>
        <w:t xml:space="preserve">dni od dnia wezwania </w:t>
      </w:r>
      <w:r w:rsidR="00007B7B" w:rsidRPr="001614A6">
        <w:rPr>
          <w:rFonts w:ascii="Arial" w:hAnsi="Arial" w:cs="Arial"/>
          <w:sz w:val="16"/>
          <w:szCs w:val="16"/>
        </w:rPr>
        <w:t>P</w:t>
      </w:r>
      <w:r w:rsidRPr="001614A6">
        <w:rPr>
          <w:rFonts w:ascii="Arial" w:hAnsi="Arial" w:cs="Arial"/>
          <w:sz w:val="16"/>
          <w:szCs w:val="16"/>
        </w:rPr>
        <w:t>ożyczkobiorcy do zwrotu.</w:t>
      </w:r>
    </w:p>
    <w:p w14:paraId="03E23759" w14:textId="569A05A3" w:rsidR="00C8395A" w:rsidRPr="001614A6" w:rsidRDefault="00C8395A"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Konsekwencje nierozliczenia Pożyczki </w:t>
      </w:r>
      <w:r w:rsidR="00267506" w:rsidRPr="001614A6">
        <w:rPr>
          <w:rFonts w:ascii="Arial" w:hAnsi="Arial" w:cs="Arial"/>
          <w:b/>
          <w:bCs/>
          <w:sz w:val="16"/>
          <w:szCs w:val="16"/>
        </w:rPr>
        <w:t>unijnej</w:t>
      </w:r>
      <w:r w:rsidRPr="001614A6">
        <w:rPr>
          <w:rFonts w:ascii="Arial" w:hAnsi="Arial" w:cs="Arial"/>
          <w:b/>
          <w:bCs/>
          <w:sz w:val="16"/>
          <w:szCs w:val="16"/>
        </w:rPr>
        <w:t xml:space="preserve"> w terminie</w:t>
      </w:r>
      <w:r w:rsidRPr="001614A6">
        <w:rPr>
          <w:rFonts w:ascii="Arial" w:hAnsi="Arial" w:cs="Arial"/>
          <w:sz w:val="16"/>
          <w:szCs w:val="16"/>
        </w:rPr>
        <w:t>] Niewywiązanie się przez Pożyczkobiorcę z</w:t>
      </w:r>
      <w:r w:rsidR="006F50AB" w:rsidRPr="001614A6">
        <w:rPr>
          <w:rFonts w:ascii="Arial" w:hAnsi="Arial" w:cs="Arial"/>
          <w:sz w:val="16"/>
          <w:szCs w:val="16"/>
        </w:rPr>
        <w:t> </w:t>
      </w:r>
      <w:r w:rsidRPr="001614A6">
        <w:rPr>
          <w:rFonts w:ascii="Arial" w:hAnsi="Arial" w:cs="Arial"/>
          <w:sz w:val="16"/>
          <w:szCs w:val="16"/>
        </w:rPr>
        <w:t xml:space="preserve">obowiązku Rozliczenia Pożyczki </w:t>
      </w:r>
      <w:r w:rsidR="00267506" w:rsidRPr="001614A6">
        <w:rPr>
          <w:rFonts w:ascii="Arial" w:hAnsi="Arial" w:cs="Arial"/>
          <w:sz w:val="16"/>
          <w:szCs w:val="16"/>
        </w:rPr>
        <w:t>unijnej</w:t>
      </w:r>
      <w:r w:rsidRPr="001614A6">
        <w:rPr>
          <w:rFonts w:ascii="Arial" w:hAnsi="Arial" w:cs="Arial"/>
          <w:sz w:val="16"/>
          <w:szCs w:val="16"/>
        </w:rPr>
        <w:t xml:space="preserve">, zgodnie z </w:t>
      </w:r>
      <w:r w:rsidR="00EE746F" w:rsidRPr="001614A6">
        <w:rPr>
          <w:rFonts w:ascii="Arial" w:hAnsi="Arial" w:cs="Arial"/>
          <w:sz w:val="16"/>
          <w:szCs w:val="16"/>
        </w:rPr>
        <w:t xml:space="preserve">postanowieniami </w:t>
      </w:r>
      <w:r w:rsidRPr="001614A6">
        <w:rPr>
          <w:rFonts w:ascii="Arial" w:hAnsi="Arial" w:cs="Arial"/>
          <w:sz w:val="16"/>
          <w:szCs w:val="16"/>
        </w:rPr>
        <w:t xml:space="preserve">pkt. </w:t>
      </w:r>
      <w:r w:rsidRPr="001614A6">
        <w:rPr>
          <w:rFonts w:ascii="Arial" w:hAnsi="Arial" w:cs="Arial"/>
          <w:sz w:val="16"/>
          <w:szCs w:val="16"/>
        </w:rPr>
        <w:fldChar w:fldCharType="begin"/>
      </w:r>
      <w:r w:rsidRPr="001614A6">
        <w:rPr>
          <w:rFonts w:ascii="Arial" w:hAnsi="Arial" w:cs="Arial"/>
          <w:sz w:val="16"/>
          <w:szCs w:val="16"/>
        </w:rPr>
        <w:instrText xml:space="preserve"> REF _Ref160028968 \r \h  \* MERGEFORMAT </w:instrText>
      </w:r>
      <w:r w:rsidRPr="001614A6">
        <w:rPr>
          <w:rFonts w:ascii="Arial" w:hAnsi="Arial" w:cs="Arial"/>
          <w:sz w:val="16"/>
          <w:szCs w:val="16"/>
        </w:rPr>
      </w:r>
      <w:r w:rsidRPr="001614A6">
        <w:rPr>
          <w:rFonts w:ascii="Arial" w:hAnsi="Arial" w:cs="Arial"/>
          <w:sz w:val="16"/>
          <w:szCs w:val="16"/>
        </w:rPr>
        <w:fldChar w:fldCharType="separate"/>
      </w:r>
      <w:r w:rsidR="001F3815" w:rsidRPr="001614A6">
        <w:rPr>
          <w:rFonts w:ascii="Arial" w:hAnsi="Arial" w:cs="Arial"/>
          <w:sz w:val="16"/>
          <w:szCs w:val="16"/>
        </w:rPr>
        <w:t>14</w:t>
      </w:r>
      <w:r w:rsidRPr="001614A6">
        <w:rPr>
          <w:rFonts w:ascii="Arial" w:hAnsi="Arial" w:cs="Arial"/>
          <w:sz w:val="16"/>
          <w:szCs w:val="16"/>
        </w:rPr>
        <w:fldChar w:fldCharType="end"/>
      </w:r>
      <w:r w:rsidRPr="001614A6">
        <w:rPr>
          <w:rFonts w:ascii="Arial" w:hAnsi="Arial" w:cs="Arial"/>
          <w:sz w:val="16"/>
          <w:szCs w:val="16"/>
        </w:rPr>
        <w:t xml:space="preserve"> Regulaminu, skutkować będzie określonymi konsekwencjami, w tym np.:</w:t>
      </w:r>
    </w:p>
    <w:p w14:paraId="1872137F" w14:textId="6DD733ED" w:rsidR="00C8395A" w:rsidRPr="001614A6" w:rsidRDefault="00C8395A" w:rsidP="00C8395A">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zaliczeniem wydatków z części dotacyjnej na rzecz spłaty Pożyczki</w:t>
      </w:r>
      <w:r w:rsidR="00A9594E" w:rsidRPr="001614A6">
        <w:rPr>
          <w:rFonts w:ascii="Arial" w:hAnsi="Arial" w:cs="Arial"/>
          <w:sz w:val="16"/>
          <w:szCs w:val="16"/>
        </w:rPr>
        <w:t xml:space="preserve"> </w:t>
      </w:r>
      <w:r w:rsidR="00267506" w:rsidRPr="001614A6">
        <w:rPr>
          <w:rFonts w:ascii="Arial" w:hAnsi="Arial" w:cs="Arial"/>
          <w:sz w:val="16"/>
          <w:szCs w:val="16"/>
        </w:rPr>
        <w:t>unijnej</w:t>
      </w:r>
      <w:r w:rsidRPr="001614A6">
        <w:rPr>
          <w:rFonts w:ascii="Arial" w:hAnsi="Arial" w:cs="Arial"/>
          <w:sz w:val="16"/>
          <w:szCs w:val="16"/>
        </w:rPr>
        <w:t>, lub</w:t>
      </w:r>
    </w:p>
    <w:p w14:paraId="6B62B185" w14:textId="52D1F15F" w:rsidR="00C8395A" w:rsidRPr="001614A6" w:rsidRDefault="00C8395A" w:rsidP="00C8395A">
      <w:pPr>
        <w:pStyle w:val="Akapitzlist"/>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podniesieniem oprocentowania do poziomu stopy referencyjnej KE, lub</w:t>
      </w:r>
    </w:p>
    <w:p w14:paraId="6C43E62D" w14:textId="33814C7D" w:rsidR="00C8395A" w:rsidRPr="001614A6" w:rsidRDefault="00C8395A" w:rsidP="008D5648">
      <w:pPr>
        <w:pStyle w:val="Akapitzlist"/>
        <w:numPr>
          <w:ilvl w:val="3"/>
          <w:numId w:val="11"/>
        </w:numPr>
        <w:spacing w:after="120" w:line="240" w:lineRule="auto"/>
        <w:ind w:left="2551" w:hanging="992"/>
        <w:contextualSpacing w:val="0"/>
        <w:jc w:val="both"/>
        <w:rPr>
          <w:rFonts w:ascii="Arial" w:hAnsi="Arial" w:cs="Arial"/>
          <w:sz w:val="16"/>
          <w:szCs w:val="16"/>
        </w:rPr>
      </w:pPr>
      <w:r w:rsidRPr="001614A6">
        <w:rPr>
          <w:rFonts w:ascii="Arial" w:hAnsi="Arial" w:cs="Arial"/>
          <w:sz w:val="16"/>
          <w:szCs w:val="16"/>
        </w:rPr>
        <w:t>postawieniem udzielonego w całości finansowania w stan wymagalności.</w:t>
      </w:r>
    </w:p>
    <w:p w14:paraId="65DD9A85" w14:textId="30B6B750" w:rsidR="00A309C2" w:rsidRPr="001614A6" w:rsidRDefault="00A309C2" w:rsidP="00262524">
      <w:pPr>
        <w:pStyle w:val="Akapitzlist"/>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Konsekwencje nieosiągnięcia efektów/ celów realizacji Inwestycji</w:t>
      </w:r>
      <w:r w:rsidRPr="001614A6">
        <w:rPr>
          <w:rFonts w:ascii="Arial" w:hAnsi="Arial" w:cs="Arial"/>
          <w:sz w:val="16"/>
          <w:szCs w:val="16"/>
        </w:rPr>
        <w:t xml:space="preserve">] Nieosiągnięcie przez Pożyczkobiorcę efektów/celów realizacji Inwestycji może skutkować uznaniem poniesionych wydatków jako niekwalifikowalne. Wystąpienie tego rodzaju sytuacji może </w:t>
      </w:r>
      <w:r w:rsidR="00007B7B" w:rsidRPr="001614A6">
        <w:rPr>
          <w:rFonts w:ascii="Arial" w:hAnsi="Arial" w:cs="Arial"/>
          <w:sz w:val="16"/>
          <w:szCs w:val="16"/>
        </w:rPr>
        <w:t>spowodować</w:t>
      </w:r>
      <w:r w:rsidRPr="001614A6">
        <w:rPr>
          <w:rFonts w:ascii="Arial" w:hAnsi="Arial" w:cs="Arial"/>
          <w:sz w:val="16"/>
          <w:szCs w:val="16"/>
        </w:rPr>
        <w:t xml:space="preserve"> postawieni</w:t>
      </w:r>
      <w:r w:rsidR="00007B7B" w:rsidRPr="001614A6">
        <w:rPr>
          <w:rFonts w:ascii="Arial" w:hAnsi="Arial" w:cs="Arial"/>
          <w:sz w:val="16"/>
          <w:szCs w:val="16"/>
        </w:rPr>
        <w:t>e</w:t>
      </w:r>
      <w:r w:rsidRPr="001614A6">
        <w:rPr>
          <w:rFonts w:ascii="Arial" w:hAnsi="Arial" w:cs="Arial"/>
          <w:sz w:val="16"/>
          <w:szCs w:val="16"/>
        </w:rPr>
        <w:t xml:space="preserve"> finansowania/ części finansowania (odpowiednio części pożyczkowej i Dotacji</w:t>
      </w:r>
      <w:r w:rsidR="00CC2D1B" w:rsidRPr="001614A6">
        <w:rPr>
          <w:rFonts w:ascii="Arial" w:hAnsi="Arial" w:cs="Arial"/>
          <w:sz w:val="16"/>
          <w:szCs w:val="16"/>
        </w:rPr>
        <w:t xml:space="preserve"> oraz Umorzenia</w:t>
      </w:r>
      <w:r w:rsidRPr="001614A6">
        <w:rPr>
          <w:rFonts w:ascii="Arial" w:hAnsi="Arial" w:cs="Arial"/>
          <w:sz w:val="16"/>
          <w:szCs w:val="16"/>
        </w:rPr>
        <w:t xml:space="preserve">) w stan wymagalności.   </w:t>
      </w:r>
    </w:p>
    <w:p w14:paraId="16F8D0E9" w14:textId="715E8D4F" w:rsidR="00782066" w:rsidRPr="001614A6" w:rsidRDefault="00782066" w:rsidP="00E20422">
      <w:pPr>
        <w:pStyle w:val="Akapitzlist"/>
        <w:keepNext/>
        <w:numPr>
          <w:ilvl w:val="0"/>
          <w:numId w:val="11"/>
        </w:numPr>
        <w:spacing w:after="120" w:line="240" w:lineRule="auto"/>
        <w:contextualSpacing w:val="0"/>
        <w:jc w:val="both"/>
        <w:rPr>
          <w:rFonts w:ascii="Arial" w:hAnsi="Arial" w:cs="Arial"/>
          <w:b/>
          <w:bCs/>
          <w:sz w:val="16"/>
          <w:szCs w:val="16"/>
        </w:rPr>
      </w:pPr>
      <w:r w:rsidRPr="001614A6">
        <w:rPr>
          <w:rFonts w:ascii="Arial" w:hAnsi="Arial" w:cs="Arial"/>
          <w:b/>
          <w:bCs/>
          <w:sz w:val="16"/>
          <w:szCs w:val="16"/>
        </w:rPr>
        <w:t>ZABEZPIECZENIA</w:t>
      </w:r>
    </w:p>
    <w:p w14:paraId="48D99E62" w14:textId="6BA2755F" w:rsidR="00782066" w:rsidRPr="001614A6" w:rsidRDefault="00782066"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Ustanowienie Zabezpieczenia</w:t>
      </w:r>
      <w:r w:rsidRPr="001614A6">
        <w:rPr>
          <w:rFonts w:ascii="Arial" w:hAnsi="Arial" w:cs="Arial"/>
          <w:sz w:val="16"/>
          <w:szCs w:val="16"/>
        </w:rPr>
        <w:t>] Pożyczkobiorca jest zobowiązany do ustanowienia Zabezpieczeń określonych w</w:t>
      </w:r>
      <w:r w:rsidR="00CF1018" w:rsidRPr="001614A6">
        <w:rPr>
          <w:rFonts w:ascii="Arial" w:hAnsi="Arial" w:cs="Arial"/>
          <w:sz w:val="16"/>
          <w:szCs w:val="16"/>
        </w:rPr>
        <w:t> </w:t>
      </w:r>
      <w:r w:rsidRPr="001614A6">
        <w:rPr>
          <w:rFonts w:ascii="Arial" w:hAnsi="Arial" w:cs="Arial"/>
          <w:sz w:val="16"/>
          <w:szCs w:val="16"/>
        </w:rPr>
        <w:t>Umowie. Ustanowienie zabezpieczenia oznacza dostarczenie Bankowi odpowiedniego, satysfakcjonującego Bank, dokumentu stwierdzającego prawnie skuteczne ustanowienie Zabezpieczenia, stosownie do rodzaju Zabezpieczenia i</w:t>
      </w:r>
      <w:r w:rsidR="006F50AB" w:rsidRPr="001614A6">
        <w:rPr>
          <w:rFonts w:ascii="Arial" w:hAnsi="Arial" w:cs="Arial"/>
          <w:sz w:val="16"/>
          <w:szCs w:val="16"/>
        </w:rPr>
        <w:t> </w:t>
      </w:r>
      <w:r w:rsidRPr="001614A6">
        <w:rPr>
          <w:rFonts w:ascii="Arial" w:hAnsi="Arial" w:cs="Arial"/>
          <w:sz w:val="16"/>
          <w:szCs w:val="16"/>
        </w:rPr>
        <w:t xml:space="preserve">postanowień umów dotyczących ustanowienia. </w:t>
      </w:r>
    </w:p>
    <w:p w14:paraId="5437578F" w14:textId="4D547F56" w:rsidR="00CF1018" w:rsidRPr="001614A6" w:rsidRDefault="00CF1018"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Realizacja Zabezpieczeń</w:t>
      </w:r>
      <w:r w:rsidRPr="001614A6">
        <w:rPr>
          <w:rFonts w:ascii="Arial" w:hAnsi="Arial" w:cs="Arial"/>
          <w:sz w:val="16"/>
          <w:szCs w:val="16"/>
        </w:rPr>
        <w:t>] Wybór kolejności realizacji Zabezpieczeń i sposobu zaspokojenia Wierzytelności Banku oraz przedmiotu egzekucji należy do Banku. W przypadku, jeżeli Bank nie wykona przysługujących mu praw, albo korzysta z</w:t>
      </w:r>
      <w:r w:rsidR="006F50AB" w:rsidRPr="001614A6">
        <w:rPr>
          <w:rFonts w:ascii="Arial" w:hAnsi="Arial" w:cs="Arial"/>
          <w:sz w:val="16"/>
          <w:szCs w:val="16"/>
        </w:rPr>
        <w:t> </w:t>
      </w:r>
      <w:r w:rsidRPr="001614A6">
        <w:rPr>
          <w:rFonts w:ascii="Arial" w:hAnsi="Arial" w:cs="Arial"/>
          <w:sz w:val="16"/>
          <w:szCs w:val="16"/>
        </w:rPr>
        <w:t>tych praw z opóźnieniem, nie stanowi to zrzeczenia się tych praw, ani też akceptacji działania niezgodnego z Umową. Jeżeli Bank ogranicza się do częściowego wykonania swych praw, nie wyłącza to możliwości skorzystania z tych praw w</w:t>
      </w:r>
      <w:r w:rsidR="006F50AB" w:rsidRPr="001614A6">
        <w:rPr>
          <w:rFonts w:ascii="Arial" w:hAnsi="Arial" w:cs="Arial"/>
          <w:sz w:val="16"/>
          <w:szCs w:val="16"/>
        </w:rPr>
        <w:t> </w:t>
      </w:r>
      <w:r w:rsidRPr="001614A6">
        <w:rPr>
          <w:rFonts w:ascii="Arial" w:hAnsi="Arial" w:cs="Arial"/>
          <w:sz w:val="16"/>
          <w:szCs w:val="16"/>
        </w:rPr>
        <w:t>przyszłości.</w:t>
      </w:r>
    </w:p>
    <w:p w14:paraId="46DE0BE8" w14:textId="73EFF2A5" w:rsidR="00782066" w:rsidRPr="001614A6" w:rsidRDefault="00CF1018"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Koszty Zabezpieczeń</w:t>
      </w:r>
      <w:r w:rsidRPr="001614A6">
        <w:rPr>
          <w:rFonts w:ascii="Arial" w:hAnsi="Arial" w:cs="Arial"/>
          <w:sz w:val="16"/>
          <w:szCs w:val="16"/>
        </w:rPr>
        <w:t xml:space="preserve">] </w:t>
      </w:r>
      <w:r w:rsidR="00782066" w:rsidRPr="001614A6">
        <w:rPr>
          <w:rFonts w:ascii="Arial" w:hAnsi="Arial" w:cs="Arial"/>
          <w:sz w:val="16"/>
          <w:szCs w:val="16"/>
        </w:rPr>
        <w:t xml:space="preserve">Koszty ustanowienia, zmiany i zwolnienia zabezpieczenia spłaty Pożyczki </w:t>
      </w:r>
      <w:r w:rsidR="00267506" w:rsidRPr="001614A6">
        <w:rPr>
          <w:rFonts w:ascii="Arial" w:hAnsi="Arial" w:cs="Arial"/>
          <w:sz w:val="16"/>
          <w:szCs w:val="16"/>
        </w:rPr>
        <w:t>unijnej</w:t>
      </w:r>
      <w:r w:rsidR="00782066" w:rsidRPr="001614A6">
        <w:rPr>
          <w:rFonts w:ascii="Arial" w:hAnsi="Arial" w:cs="Arial"/>
          <w:sz w:val="16"/>
          <w:szCs w:val="16"/>
        </w:rPr>
        <w:t xml:space="preserve"> ponosi Pożyczkobiorca. </w:t>
      </w:r>
    </w:p>
    <w:p w14:paraId="33E88D68" w14:textId="57754CBB" w:rsidR="00CF1018" w:rsidRPr="001614A6" w:rsidRDefault="00CF1018"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Dodatkowe Zabezpieczenia</w:t>
      </w:r>
      <w:r w:rsidRPr="001614A6">
        <w:rPr>
          <w:rFonts w:ascii="Arial" w:hAnsi="Arial" w:cs="Arial"/>
          <w:sz w:val="16"/>
          <w:szCs w:val="16"/>
        </w:rPr>
        <w:t>] Bank zastrzega sobie prawo żądania dodatkowego Zabezpieczenia, a Pożyczkobiorca będzie zobowiązany niezwłocznie je ustanowić i ponieść koszty z tym związane, w przypadku gdy w ocenie Banku wystąpi:</w:t>
      </w:r>
    </w:p>
    <w:p w14:paraId="7B8594D6" w14:textId="77777777" w:rsidR="00CF1018" w:rsidRPr="001614A6" w:rsidRDefault="00CF1018"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zagrożenie terminowej spłaty zobowiązań Klienta wobec Banku,</w:t>
      </w:r>
    </w:p>
    <w:p w14:paraId="4EABCF93" w14:textId="77777777" w:rsidR="00CF1018" w:rsidRPr="001614A6" w:rsidRDefault="00CF1018"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zmniejszenie się wartości ustanowionych Zabezpieczeń albo  groźba takiego zmniejszenia,</w:t>
      </w:r>
    </w:p>
    <w:p w14:paraId="304721BB" w14:textId="77777777" w:rsidR="00CF1018" w:rsidRPr="001614A6" w:rsidRDefault="00CF1018"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jakakolwiek okoliczność uzasadniająca wypowiedzenie przez Bank Umowy.</w:t>
      </w:r>
    </w:p>
    <w:p w14:paraId="2F5FF826" w14:textId="37F7A66A" w:rsidR="00EC190B" w:rsidRPr="001614A6" w:rsidRDefault="00782066"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 xml:space="preserve">W przypadku istotnego obniżenia się realnej wartości zabezpieczenia Pożyczkobiorca zobowiązuje się do ustanowienia </w:t>
      </w:r>
      <w:r w:rsidRPr="001614A6">
        <w:rPr>
          <w:rFonts w:ascii="Arial" w:hAnsi="Arial" w:cs="Arial"/>
          <w:sz w:val="16"/>
          <w:szCs w:val="16"/>
        </w:rPr>
        <w:lastRenderedPageBreak/>
        <w:t>dodatkowego zabezpieczenia na żądanie Banku.</w:t>
      </w:r>
    </w:p>
    <w:p w14:paraId="305499D7" w14:textId="573CA557" w:rsidR="00782066" w:rsidRPr="001614A6" w:rsidRDefault="00D744DD"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Hipoteka</w:t>
      </w:r>
      <w:r w:rsidRPr="001614A6">
        <w:rPr>
          <w:rFonts w:ascii="Arial" w:hAnsi="Arial" w:cs="Arial"/>
          <w:sz w:val="16"/>
          <w:szCs w:val="16"/>
        </w:rPr>
        <w:t xml:space="preserve">] </w:t>
      </w:r>
      <w:r w:rsidR="00782066" w:rsidRPr="001614A6">
        <w:rPr>
          <w:rFonts w:ascii="Arial" w:hAnsi="Arial" w:cs="Arial"/>
          <w:sz w:val="16"/>
          <w:szCs w:val="16"/>
        </w:rPr>
        <w:t xml:space="preserve">W przypadku zabezpieczenia </w:t>
      </w:r>
      <w:r w:rsidR="00D91277" w:rsidRPr="001614A6">
        <w:rPr>
          <w:rFonts w:ascii="Arial" w:hAnsi="Arial" w:cs="Arial"/>
          <w:sz w:val="16"/>
          <w:szCs w:val="16"/>
        </w:rPr>
        <w:t>Pożyczki</w:t>
      </w:r>
      <w:r w:rsidR="00782066" w:rsidRPr="001614A6">
        <w:rPr>
          <w:rFonts w:ascii="Arial" w:hAnsi="Arial" w:cs="Arial"/>
          <w:sz w:val="16"/>
          <w:szCs w:val="16"/>
        </w:rPr>
        <w:t xml:space="preserve"> </w:t>
      </w:r>
      <w:r w:rsidR="00A57F19" w:rsidRPr="001614A6">
        <w:rPr>
          <w:rFonts w:ascii="Arial" w:hAnsi="Arial" w:cs="Arial"/>
          <w:sz w:val="16"/>
          <w:szCs w:val="16"/>
        </w:rPr>
        <w:t>unijnej</w:t>
      </w:r>
      <w:r w:rsidR="00A9594E" w:rsidRPr="001614A6">
        <w:rPr>
          <w:rFonts w:ascii="Arial" w:hAnsi="Arial" w:cs="Arial"/>
          <w:sz w:val="16"/>
          <w:szCs w:val="16"/>
        </w:rPr>
        <w:t xml:space="preserve"> </w:t>
      </w:r>
      <w:r w:rsidR="00782066" w:rsidRPr="001614A6">
        <w:rPr>
          <w:rFonts w:ascii="Arial" w:hAnsi="Arial" w:cs="Arial"/>
          <w:sz w:val="16"/>
          <w:szCs w:val="16"/>
        </w:rPr>
        <w:t>hipoteką:</w:t>
      </w:r>
    </w:p>
    <w:p w14:paraId="37359D95" w14:textId="401FB1CE"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Dostarczanie wyceny</w:t>
      </w:r>
      <w:r w:rsidRPr="001614A6">
        <w:rPr>
          <w:rFonts w:ascii="Arial" w:hAnsi="Arial" w:cs="Arial"/>
          <w:sz w:val="16"/>
          <w:szCs w:val="16"/>
        </w:rPr>
        <w:t xml:space="preserve">] Bank ma prawo, raz na trzy lata, zwrócić się do </w:t>
      </w:r>
      <w:r w:rsidR="00D744DD" w:rsidRPr="001614A6">
        <w:rPr>
          <w:rFonts w:ascii="Arial" w:hAnsi="Arial" w:cs="Arial"/>
          <w:sz w:val="16"/>
          <w:szCs w:val="16"/>
        </w:rPr>
        <w:t>Pożyczkobiorcy</w:t>
      </w:r>
      <w:r w:rsidRPr="001614A6">
        <w:rPr>
          <w:rFonts w:ascii="Arial" w:hAnsi="Arial" w:cs="Arial"/>
          <w:sz w:val="16"/>
          <w:szCs w:val="16"/>
        </w:rPr>
        <w:t xml:space="preserve"> o przedstawienie nowego operatu szacunkowego (oryginału), określającego aktualną wartość rynkową nieruchomości obciążonej tą hipoteką, a </w:t>
      </w:r>
      <w:r w:rsidR="00D744DD" w:rsidRPr="001614A6">
        <w:rPr>
          <w:rFonts w:ascii="Arial" w:hAnsi="Arial" w:cs="Arial"/>
          <w:sz w:val="16"/>
          <w:szCs w:val="16"/>
        </w:rPr>
        <w:t xml:space="preserve">Pożyczkobiorca </w:t>
      </w:r>
      <w:r w:rsidRPr="001614A6">
        <w:rPr>
          <w:rFonts w:ascii="Arial" w:hAnsi="Arial" w:cs="Arial"/>
          <w:sz w:val="16"/>
          <w:szCs w:val="16"/>
        </w:rPr>
        <w:t>w takim przypadku zobowiązany jest do dostarczenia operatu, sporządzonego zgodnie z aktualnymi wytycznymi Banku przez rzeczoznawcę majątkowego, zaakceptowanego przez Bank, posiadającego uprawnienia zawodowe w zakresie szacowania nieruchomości i nieznajdującego się liście rzeczoznawców wykluczonych przez Bank, w</w:t>
      </w:r>
      <w:r w:rsidR="00D744DD" w:rsidRPr="001614A6">
        <w:rPr>
          <w:rFonts w:ascii="Arial" w:hAnsi="Arial" w:cs="Arial"/>
          <w:sz w:val="16"/>
          <w:szCs w:val="16"/>
        </w:rPr>
        <w:t> </w:t>
      </w:r>
      <w:r w:rsidRPr="001614A6">
        <w:rPr>
          <w:rFonts w:ascii="Arial" w:hAnsi="Arial" w:cs="Arial"/>
          <w:sz w:val="16"/>
          <w:szCs w:val="16"/>
        </w:rPr>
        <w:t>terminie 30 dni od otrzymania z Banku wezwania do jego dostarczenia.</w:t>
      </w:r>
    </w:p>
    <w:p w14:paraId="1EEB26DC" w14:textId="6B5AEFEE" w:rsidR="00782066" w:rsidRPr="001614A6" w:rsidRDefault="00782066" w:rsidP="00262524">
      <w:pPr>
        <w:pStyle w:val="Akapitzlist"/>
        <w:widowControl w:val="0"/>
        <w:spacing w:after="120" w:line="240" w:lineRule="auto"/>
        <w:ind w:left="1225"/>
        <w:contextualSpacing w:val="0"/>
        <w:jc w:val="both"/>
        <w:rPr>
          <w:rFonts w:ascii="Arial" w:hAnsi="Arial" w:cs="Arial"/>
          <w:sz w:val="16"/>
          <w:szCs w:val="16"/>
        </w:rPr>
      </w:pPr>
      <w:r w:rsidRPr="001614A6">
        <w:rPr>
          <w:rFonts w:ascii="Arial" w:hAnsi="Arial" w:cs="Arial"/>
          <w:sz w:val="16"/>
          <w:szCs w:val="16"/>
        </w:rPr>
        <w:t xml:space="preserve">Jeżeli </w:t>
      </w:r>
      <w:r w:rsidR="00D744DD" w:rsidRPr="001614A6">
        <w:rPr>
          <w:rFonts w:ascii="Arial" w:hAnsi="Arial" w:cs="Arial"/>
          <w:sz w:val="16"/>
          <w:szCs w:val="16"/>
        </w:rPr>
        <w:t xml:space="preserve">Pożyczkobiorca </w:t>
      </w:r>
      <w:r w:rsidRPr="001614A6">
        <w:rPr>
          <w:rFonts w:ascii="Arial" w:hAnsi="Arial" w:cs="Arial"/>
          <w:sz w:val="16"/>
          <w:szCs w:val="16"/>
        </w:rPr>
        <w:t xml:space="preserve">dostarczał już dwukrotnie operat szacunkowy danej nieruchomości opracowany przez tego samego rzeczoznawcę majątkowego, przy kolejnej prośbie Banku o sporządzenie wyceny </w:t>
      </w:r>
      <w:r w:rsidR="00D91277" w:rsidRPr="001614A6">
        <w:rPr>
          <w:rFonts w:ascii="Arial" w:hAnsi="Arial" w:cs="Arial"/>
          <w:sz w:val="16"/>
          <w:szCs w:val="16"/>
        </w:rPr>
        <w:t>Pożyczkobiorca</w:t>
      </w:r>
      <w:r w:rsidRPr="001614A6">
        <w:rPr>
          <w:rFonts w:ascii="Arial" w:hAnsi="Arial" w:cs="Arial"/>
          <w:sz w:val="16"/>
          <w:szCs w:val="16"/>
        </w:rPr>
        <w:t xml:space="preserve"> zobowiązany jest do zmiany rzeczoznawcy.</w:t>
      </w:r>
    </w:p>
    <w:p w14:paraId="4D6CF456" w14:textId="77777777" w:rsidR="000F754F" w:rsidRDefault="00782066" w:rsidP="00262524">
      <w:pPr>
        <w:pStyle w:val="Akapitzlist"/>
        <w:widowControl w:val="0"/>
        <w:spacing w:after="120" w:line="240" w:lineRule="auto"/>
        <w:ind w:left="1225"/>
        <w:contextualSpacing w:val="0"/>
        <w:jc w:val="both"/>
        <w:rPr>
          <w:rFonts w:ascii="Arial" w:hAnsi="Arial" w:cs="Arial"/>
          <w:sz w:val="16"/>
          <w:szCs w:val="16"/>
        </w:rPr>
      </w:pPr>
      <w:r w:rsidRPr="001614A6">
        <w:rPr>
          <w:rFonts w:ascii="Arial" w:hAnsi="Arial" w:cs="Arial"/>
          <w:sz w:val="16"/>
          <w:szCs w:val="16"/>
        </w:rPr>
        <w:t xml:space="preserve">W razie istotnego, w ocenie Banku, pogorszenia się sytuacji </w:t>
      </w:r>
      <w:proofErr w:type="spellStart"/>
      <w:r w:rsidRPr="001614A6">
        <w:rPr>
          <w:rFonts w:ascii="Arial" w:hAnsi="Arial" w:cs="Arial"/>
          <w:sz w:val="16"/>
          <w:szCs w:val="16"/>
        </w:rPr>
        <w:t>ekonomiczno</w:t>
      </w:r>
      <w:proofErr w:type="spellEnd"/>
      <w:r w:rsidRPr="001614A6">
        <w:rPr>
          <w:rFonts w:ascii="Arial" w:hAnsi="Arial" w:cs="Arial"/>
          <w:sz w:val="16"/>
          <w:szCs w:val="16"/>
        </w:rPr>
        <w:t xml:space="preserve"> </w:t>
      </w:r>
      <w:r w:rsidR="008C10EF">
        <w:rPr>
          <w:rFonts w:ascii="Arial" w:hAnsi="Arial" w:cs="Arial"/>
          <w:sz w:val="16"/>
          <w:szCs w:val="16"/>
        </w:rPr>
        <w:t>-</w:t>
      </w:r>
      <w:r w:rsidRPr="001614A6">
        <w:rPr>
          <w:rFonts w:ascii="Arial" w:hAnsi="Arial" w:cs="Arial"/>
          <w:sz w:val="16"/>
          <w:szCs w:val="16"/>
        </w:rPr>
        <w:t xml:space="preserve"> finansowej </w:t>
      </w:r>
      <w:r w:rsidR="00D744DD" w:rsidRPr="001614A6">
        <w:rPr>
          <w:rFonts w:ascii="Arial" w:hAnsi="Arial" w:cs="Arial"/>
          <w:sz w:val="16"/>
          <w:szCs w:val="16"/>
        </w:rPr>
        <w:t xml:space="preserve">Pożyczkobiorcy </w:t>
      </w:r>
      <w:r w:rsidR="008C10EF">
        <w:rPr>
          <w:rFonts w:ascii="Arial" w:hAnsi="Arial" w:cs="Arial"/>
          <w:sz w:val="16"/>
          <w:szCs w:val="16"/>
        </w:rPr>
        <w:br/>
      </w:r>
      <w:r w:rsidRPr="001614A6">
        <w:rPr>
          <w:rFonts w:ascii="Arial" w:hAnsi="Arial" w:cs="Arial"/>
          <w:sz w:val="16"/>
          <w:szCs w:val="16"/>
        </w:rPr>
        <w:t>lub powstania okoliczności mogących spowodować istotną zmianę wartości Zabezpieczenia lub powstania zagrożenia, że wartość Zabezpieczenia będzie niższa od wartości ekspozycji kredytowej, a także w</w:t>
      </w:r>
      <w:r w:rsidR="00D744DD" w:rsidRPr="001614A6">
        <w:rPr>
          <w:rFonts w:ascii="Arial" w:hAnsi="Arial" w:cs="Arial"/>
          <w:sz w:val="16"/>
          <w:szCs w:val="16"/>
        </w:rPr>
        <w:t> </w:t>
      </w:r>
      <w:r w:rsidRPr="001614A6">
        <w:rPr>
          <w:rFonts w:ascii="Arial" w:hAnsi="Arial" w:cs="Arial"/>
          <w:sz w:val="16"/>
          <w:szCs w:val="16"/>
        </w:rPr>
        <w:t xml:space="preserve">przypadku zmiany stanu formalno-prawnego nieruchomości, Bank ma prawo zwrócić się do </w:t>
      </w:r>
      <w:r w:rsidR="00D744DD" w:rsidRPr="001614A6">
        <w:rPr>
          <w:rFonts w:ascii="Arial" w:hAnsi="Arial" w:cs="Arial"/>
          <w:sz w:val="16"/>
          <w:szCs w:val="16"/>
        </w:rPr>
        <w:t xml:space="preserve">Pożyczkobiorcy </w:t>
      </w:r>
      <w:r w:rsidR="008C10EF">
        <w:rPr>
          <w:rFonts w:ascii="Arial" w:hAnsi="Arial" w:cs="Arial"/>
          <w:sz w:val="16"/>
          <w:szCs w:val="16"/>
        </w:rPr>
        <w:br/>
      </w:r>
      <w:r w:rsidRPr="001614A6">
        <w:rPr>
          <w:rFonts w:ascii="Arial" w:hAnsi="Arial" w:cs="Arial"/>
          <w:sz w:val="16"/>
          <w:szCs w:val="16"/>
        </w:rPr>
        <w:t xml:space="preserve">o przedstawienie nowego operatu szacunkowego (oryginału), częściej niż raz na trzy lata. </w:t>
      </w:r>
    </w:p>
    <w:p w14:paraId="3E3E9592" w14:textId="11DBC913" w:rsidR="00782066" w:rsidRPr="001614A6" w:rsidRDefault="00782066" w:rsidP="00262524">
      <w:pPr>
        <w:pStyle w:val="Akapitzlist"/>
        <w:widowControl w:val="0"/>
        <w:spacing w:after="120" w:line="240" w:lineRule="auto"/>
        <w:ind w:left="1225"/>
        <w:contextualSpacing w:val="0"/>
        <w:jc w:val="both"/>
        <w:rPr>
          <w:rFonts w:ascii="Arial" w:hAnsi="Arial" w:cs="Arial"/>
          <w:sz w:val="16"/>
          <w:szCs w:val="16"/>
        </w:rPr>
      </w:pPr>
      <w:r w:rsidRPr="001614A6">
        <w:rPr>
          <w:rFonts w:ascii="Arial" w:hAnsi="Arial" w:cs="Arial"/>
          <w:sz w:val="16"/>
          <w:szCs w:val="16"/>
        </w:rPr>
        <w:t xml:space="preserve">Jeżeli na wezwanie Banku </w:t>
      </w:r>
      <w:r w:rsidR="00D744DD" w:rsidRPr="001614A6">
        <w:rPr>
          <w:rFonts w:ascii="Arial" w:hAnsi="Arial" w:cs="Arial"/>
          <w:sz w:val="16"/>
          <w:szCs w:val="16"/>
        </w:rPr>
        <w:t xml:space="preserve">Pożyczkobiorca </w:t>
      </w:r>
      <w:r w:rsidRPr="001614A6">
        <w:rPr>
          <w:rFonts w:ascii="Arial" w:hAnsi="Arial" w:cs="Arial"/>
          <w:sz w:val="16"/>
          <w:szCs w:val="16"/>
        </w:rPr>
        <w:t>nie przedstawi nowego operatu</w:t>
      </w:r>
      <w:r w:rsidR="0066480F">
        <w:rPr>
          <w:rFonts w:ascii="Arial" w:hAnsi="Arial" w:cs="Arial"/>
          <w:sz w:val="16"/>
          <w:szCs w:val="16"/>
        </w:rPr>
        <w:t>,</w:t>
      </w:r>
      <w:r w:rsidRPr="001614A6">
        <w:rPr>
          <w:rFonts w:ascii="Arial" w:hAnsi="Arial" w:cs="Arial"/>
          <w:sz w:val="16"/>
          <w:szCs w:val="16"/>
        </w:rPr>
        <w:t xml:space="preserve"> Bank ma prawo zlecić jego opracowanie i obciążyć</w:t>
      </w:r>
      <w:r w:rsidR="00AB610C">
        <w:rPr>
          <w:rFonts w:ascii="Arial" w:hAnsi="Arial" w:cs="Arial"/>
          <w:sz w:val="16"/>
          <w:szCs w:val="16"/>
        </w:rPr>
        <w:t xml:space="preserve"> Pożyczkobiorcę</w:t>
      </w:r>
      <w:r w:rsidRPr="001614A6">
        <w:rPr>
          <w:rFonts w:ascii="Arial" w:hAnsi="Arial" w:cs="Arial"/>
          <w:sz w:val="16"/>
          <w:szCs w:val="16"/>
        </w:rPr>
        <w:t xml:space="preserve"> równowartością kwoty poniesionych kosztów</w:t>
      </w:r>
      <w:r w:rsidR="0066480F">
        <w:rPr>
          <w:rFonts w:ascii="Arial" w:hAnsi="Arial" w:cs="Arial"/>
          <w:sz w:val="16"/>
          <w:szCs w:val="16"/>
        </w:rPr>
        <w:t>,</w:t>
      </w:r>
      <w:r w:rsidRPr="001614A6">
        <w:rPr>
          <w:rFonts w:ascii="Arial" w:hAnsi="Arial" w:cs="Arial"/>
          <w:sz w:val="16"/>
          <w:szCs w:val="16"/>
        </w:rPr>
        <w:t xml:space="preserve"> </w:t>
      </w:r>
      <w:r w:rsidR="00AB610C">
        <w:rPr>
          <w:rFonts w:ascii="Arial" w:hAnsi="Arial" w:cs="Arial"/>
          <w:sz w:val="16"/>
          <w:szCs w:val="16"/>
        </w:rPr>
        <w:t xml:space="preserve">w tym poprzez obciążenie </w:t>
      </w:r>
      <w:r w:rsidRPr="001614A6">
        <w:rPr>
          <w:rFonts w:ascii="Arial" w:hAnsi="Arial" w:cs="Arial"/>
          <w:sz w:val="16"/>
          <w:szCs w:val="16"/>
        </w:rPr>
        <w:t>Rachun</w:t>
      </w:r>
      <w:r w:rsidR="00AB610C">
        <w:rPr>
          <w:rFonts w:ascii="Arial" w:hAnsi="Arial" w:cs="Arial"/>
          <w:sz w:val="16"/>
          <w:szCs w:val="16"/>
        </w:rPr>
        <w:t>ku</w:t>
      </w:r>
      <w:r w:rsidRPr="001614A6">
        <w:rPr>
          <w:rFonts w:ascii="Arial" w:hAnsi="Arial" w:cs="Arial"/>
          <w:sz w:val="16"/>
          <w:szCs w:val="16"/>
        </w:rPr>
        <w:t xml:space="preserve"> Bieżąc</w:t>
      </w:r>
      <w:r w:rsidR="00AB610C">
        <w:rPr>
          <w:rFonts w:ascii="Arial" w:hAnsi="Arial" w:cs="Arial"/>
          <w:sz w:val="16"/>
          <w:szCs w:val="16"/>
        </w:rPr>
        <w:t>ego</w:t>
      </w:r>
      <w:r w:rsidRPr="001614A6">
        <w:rPr>
          <w:rFonts w:ascii="Arial" w:hAnsi="Arial" w:cs="Arial"/>
          <w:sz w:val="16"/>
          <w:szCs w:val="16"/>
        </w:rPr>
        <w:t xml:space="preserve"> Klienta prowadzon</w:t>
      </w:r>
      <w:r w:rsidR="00AB610C">
        <w:rPr>
          <w:rFonts w:ascii="Arial" w:hAnsi="Arial" w:cs="Arial"/>
          <w:sz w:val="16"/>
          <w:szCs w:val="16"/>
        </w:rPr>
        <w:t>ego</w:t>
      </w:r>
      <w:r w:rsidRPr="001614A6">
        <w:rPr>
          <w:rFonts w:ascii="Arial" w:hAnsi="Arial" w:cs="Arial"/>
          <w:sz w:val="16"/>
          <w:szCs w:val="16"/>
        </w:rPr>
        <w:t xml:space="preserve"> w Banku.</w:t>
      </w:r>
    </w:p>
    <w:p w14:paraId="5D07B2D9" w14:textId="39DF3943"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obciążanie nieruchomości</w:t>
      </w:r>
      <w:r w:rsidRPr="001614A6">
        <w:rPr>
          <w:rFonts w:ascii="Arial" w:hAnsi="Arial" w:cs="Arial"/>
          <w:sz w:val="16"/>
          <w:szCs w:val="16"/>
        </w:rPr>
        <w:t xml:space="preserve">] Bank zastrzega sobie możliwość wypowiedzenia Umowy, o czym Bank zawiadomi </w:t>
      </w:r>
      <w:r w:rsidR="00D744DD" w:rsidRPr="001614A6">
        <w:rPr>
          <w:rFonts w:ascii="Arial" w:hAnsi="Arial" w:cs="Arial"/>
          <w:sz w:val="16"/>
          <w:szCs w:val="16"/>
        </w:rPr>
        <w:t xml:space="preserve">Pożyczkobiorcę </w:t>
      </w:r>
      <w:r w:rsidRPr="001614A6">
        <w:rPr>
          <w:rFonts w:ascii="Arial" w:hAnsi="Arial" w:cs="Arial"/>
          <w:sz w:val="16"/>
          <w:szCs w:val="16"/>
        </w:rPr>
        <w:t>w osobnej korespondencji, w</w:t>
      </w:r>
      <w:r w:rsidR="00D744DD" w:rsidRPr="001614A6">
        <w:rPr>
          <w:rFonts w:ascii="Arial" w:hAnsi="Arial" w:cs="Arial"/>
          <w:sz w:val="16"/>
          <w:szCs w:val="16"/>
        </w:rPr>
        <w:t> </w:t>
      </w:r>
      <w:r w:rsidRPr="001614A6">
        <w:rPr>
          <w:rFonts w:ascii="Arial" w:hAnsi="Arial" w:cs="Arial"/>
          <w:sz w:val="16"/>
          <w:szCs w:val="16"/>
        </w:rPr>
        <w:t xml:space="preserve">przypadku, gdy w Okresie </w:t>
      </w:r>
      <w:r w:rsidR="00D744DD" w:rsidRPr="001614A6">
        <w:rPr>
          <w:rFonts w:ascii="Arial" w:hAnsi="Arial" w:cs="Arial"/>
          <w:sz w:val="16"/>
          <w:szCs w:val="16"/>
        </w:rPr>
        <w:t xml:space="preserve">Finansowania </w:t>
      </w:r>
      <w:r w:rsidRPr="001614A6">
        <w:rPr>
          <w:rFonts w:ascii="Arial" w:hAnsi="Arial" w:cs="Arial"/>
          <w:sz w:val="16"/>
          <w:szCs w:val="16"/>
        </w:rPr>
        <w:t>Bank poweźmie informację, iż nieruchomość stanowiąca Przedmiot Zabezpieczenia została obciążona bez zgody Banku (w tym obciążona hipoteką przymusową).</w:t>
      </w:r>
    </w:p>
    <w:p w14:paraId="4029DEB8" w14:textId="1423C576"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bezwarunkowe zobowiązanie do przeniesienia hipoteki Banku na opróżnione miejsce</w:t>
      </w:r>
      <w:r w:rsidRPr="001614A6">
        <w:rPr>
          <w:rFonts w:ascii="Arial" w:hAnsi="Arial" w:cs="Arial"/>
          <w:sz w:val="16"/>
          <w:szCs w:val="16"/>
        </w:rPr>
        <w:t xml:space="preserve">] </w:t>
      </w:r>
      <w:r w:rsidR="00D91277" w:rsidRPr="001614A6">
        <w:rPr>
          <w:rFonts w:ascii="Arial" w:hAnsi="Arial" w:cs="Arial"/>
          <w:sz w:val="16"/>
          <w:szCs w:val="16"/>
        </w:rPr>
        <w:t>Pożyczkobiorca</w:t>
      </w:r>
      <w:r w:rsidRPr="001614A6">
        <w:rPr>
          <w:rFonts w:ascii="Arial" w:hAnsi="Arial" w:cs="Arial"/>
          <w:sz w:val="16"/>
          <w:szCs w:val="16"/>
        </w:rPr>
        <w:t xml:space="preserve"> zobowiązuje się do złożenia wniosku o</w:t>
      </w:r>
      <w:r w:rsidR="00D744DD" w:rsidRPr="001614A6">
        <w:rPr>
          <w:rFonts w:ascii="Arial" w:hAnsi="Arial" w:cs="Arial"/>
          <w:sz w:val="16"/>
          <w:szCs w:val="16"/>
        </w:rPr>
        <w:t> </w:t>
      </w:r>
      <w:r w:rsidRPr="001614A6">
        <w:rPr>
          <w:rFonts w:ascii="Arial" w:hAnsi="Arial" w:cs="Arial"/>
          <w:sz w:val="16"/>
          <w:szCs w:val="16"/>
        </w:rPr>
        <w:t xml:space="preserve">przeniesienie hipoteki ustanowionej na zabezpieczenie </w:t>
      </w:r>
      <w:r w:rsidR="00D744DD" w:rsidRPr="001614A6">
        <w:rPr>
          <w:rFonts w:ascii="Arial" w:hAnsi="Arial" w:cs="Arial"/>
          <w:sz w:val="16"/>
          <w:szCs w:val="16"/>
        </w:rPr>
        <w:t>udzielonej Pożyczki</w:t>
      </w:r>
      <w:r w:rsidR="00A9594E" w:rsidRPr="001614A6">
        <w:rPr>
          <w:rFonts w:ascii="Arial" w:hAnsi="Arial" w:cs="Arial"/>
          <w:sz w:val="16"/>
          <w:szCs w:val="16"/>
        </w:rPr>
        <w:t xml:space="preserve"> </w:t>
      </w:r>
      <w:r w:rsidR="00A57F19" w:rsidRPr="001614A6">
        <w:rPr>
          <w:rFonts w:ascii="Arial" w:hAnsi="Arial" w:cs="Arial"/>
          <w:sz w:val="16"/>
          <w:szCs w:val="16"/>
        </w:rPr>
        <w:t>unijnej</w:t>
      </w:r>
      <w:r w:rsidRPr="001614A6">
        <w:rPr>
          <w:rFonts w:ascii="Arial" w:hAnsi="Arial" w:cs="Arial"/>
          <w:sz w:val="16"/>
          <w:szCs w:val="16"/>
        </w:rPr>
        <w:t>, w terminie dwóch tygodni od uzyskania informacji o</w:t>
      </w:r>
      <w:r w:rsidR="00D744DD" w:rsidRPr="001614A6">
        <w:rPr>
          <w:rFonts w:ascii="Arial" w:hAnsi="Arial" w:cs="Arial"/>
          <w:sz w:val="16"/>
          <w:szCs w:val="16"/>
        </w:rPr>
        <w:t> </w:t>
      </w:r>
      <w:r w:rsidRPr="001614A6">
        <w:rPr>
          <w:rFonts w:ascii="Arial" w:hAnsi="Arial" w:cs="Arial"/>
          <w:sz w:val="16"/>
          <w:szCs w:val="16"/>
        </w:rPr>
        <w:t>opróżnieniu miejsca, na każdorazowo opróżnione (w części lub całości) miejsce z</w:t>
      </w:r>
      <w:r w:rsidR="00D744DD" w:rsidRPr="001614A6">
        <w:rPr>
          <w:rFonts w:ascii="Arial" w:hAnsi="Arial" w:cs="Arial"/>
          <w:sz w:val="16"/>
          <w:szCs w:val="16"/>
        </w:rPr>
        <w:t> </w:t>
      </w:r>
      <w:r w:rsidRPr="001614A6">
        <w:rPr>
          <w:rFonts w:ascii="Arial" w:hAnsi="Arial" w:cs="Arial"/>
          <w:sz w:val="16"/>
          <w:szCs w:val="16"/>
        </w:rPr>
        <w:t xml:space="preserve">najwyższym pierwszeństwem, docelowo na pierwsze miejsce, w przypadku zabezpieczenia spłaty </w:t>
      </w:r>
      <w:r w:rsidR="00D744DD" w:rsidRPr="001614A6">
        <w:rPr>
          <w:rFonts w:ascii="Arial" w:hAnsi="Arial" w:cs="Arial"/>
          <w:sz w:val="16"/>
          <w:szCs w:val="16"/>
        </w:rPr>
        <w:t xml:space="preserve">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hipoteką, która nie znajduje się na pierwszym miejscu w księdze wieczystej, w sytuacji, gdy wpisane w niej hipoteki powstały po 19.02.2011 r.</w:t>
      </w:r>
    </w:p>
    <w:p w14:paraId="6178F9B7" w14:textId="2C361D22"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bezwarunkowe zobowiązanie do przeniesienia hipoteki Banku na opróżnione miejsce przez dawcę zabezpieczenia</w:t>
      </w:r>
      <w:r w:rsidRPr="001614A6">
        <w:rPr>
          <w:rFonts w:ascii="Arial" w:hAnsi="Arial" w:cs="Arial"/>
          <w:sz w:val="16"/>
          <w:szCs w:val="16"/>
        </w:rPr>
        <w:t xml:space="preserve">] </w:t>
      </w:r>
      <w:r w:rsidR="00D744DD" w:rsidRPr="001614A6">
        <w:rPr>
          <w:rFonts w:ascii="Arial" w:hAnsi="Arial" w:cs="Arial"/>
          <w:sz w:val="16"/>
          <w:szCs w:val="16"/>
        </w:rPr>
        <w:t xml:space="preserve">Pożyczkobiorca </w:t>
      </w:r>
      <w:r w:rsidRPr="001614A6">
        <w:rPr>
          <w:rFonts w:ascii="Arial" w:hAnsi="Arial" w:cs="Arial"/>
          <w:sz w:val="16"/>
          <w:szCs w:val="16"/>
        </w:rPr>
        <w:t>zobowiąże dawcę Zabezpieczenia do złożenia wniosku o przeniesienie hipoteki ustanowionej na zabezpieczenie udzielone</w:t>
      </w:r>
      <w:r w:rsidR="00D744DD" w:rsidRPr="001614A6">
        <w:rPr>
          <w:rFonts w:ascii="Arial" w:hAnsi="Arial" w:cs="Arial"/>
          <w:sz w:val="16"/>
          <w:szCs w:val="16"/>
        </w:rPr>
        <w:t>j</w:t>
      </w:r>
      <w:r w:rsidRPr="001614A6">
        <w:rPr>
          <w:rFonts w:ascii="Arial" w:hAnsi="Arial" w:cs="Arial"/>
          <w:sz w:val="16"/>
          <w:szCs w:val="16"/>
        </w:rPr>
        <w:t xml:space="preserve"> przez Bank </w:t>
      </w:r>
      <w:r w:rsidR="00D744DD" w:rsidRPr="001614A6">
        <w:rPr>
          <w:rFonts w:ascii="Arial" w:hAnsi="Arial" w:cs="Arial"/>
          <w:sz w:val="16"/>
          <w:szCs w:val="16"/>
        </w:rPr>
        <w:t>Pożyczki</w:t>
      </w:r>
      <w:r w:rsidR="00A9594E" w:rsidRPr="001614A6">
        <w:rPr>
          <w:rFonts w:ascii="Arial" w:hAnsi="Arial" w:cs="Arial"/>
          <w:sz w:val="16"/>
          <w:szCs w:val="16"/>
        </w:rPr>
        <w:t xml:space="preserve"> </w:t>
      </w:r>
      <w:r w:rsidR="00A57F19" w:rsidRPr="001614A6">
        <w:rPr>
          <w:rFonts w:ascii="Arial" w:hAnsi="Arial" w:cs="Arial"/>
          <w:sz w:val="16"/>
          <w:szCs w:val="16"/>
        </w:rPr>
        <w:t>unijnej</w:t>
      </w:r>
      <w:r w:rsidRPr="001614A6">
        <w:rPr>
          <w:rFonts w:ascii="Arial" w:hAnsi="Arial" w:cs="Arial"/>
          <w:sz w:val="16"/>
          <w:szCs w:val="16"/>
        </w:rPr>
        <w:t>, w terminie dwóch tygodni od uzyskania informacji o opróżnieniu miejsca, na każdorazowo opróżnione (w części lub całości) miejsce z</w:t>
      </w:r>
      <w:r w:rsidR="006F50AB" w:rsidRPr="001614A6">
        <w:rPr>
          <w:rFonts w:ascii="Arial" w:hAnsi="Arial" w:cs="Arial"/>
          <w:sz w:val="16"/>
          <w:szCs w:val="16"/>
        </w:rPr>
        <w:t> </w:t>
      </w:r>
      <w:r w:rsidRPr="001614A6">
        <w:rPr>
          <w:rFonts w:ascii="Arial" w:hAnsi="Arial" w:cs="Arial"/>
          <w:sz w:val="16"/>
          <w:szCs w:val="16"/>
        </w:rPr>
        <w:t xml:space="preserve">najwyższym pierwszeństwem, docelowo na pierwsze miejsce, w przypadku zabezpieczenia spłaty </w:t>
      </w:r>
      <w:r w:rsidR="00D744DD" w:rsidRPr="001614A6">
        <w:rPr>
          <w:rFonts w:ascii="Arial" w:hAnsi="Arial" w:cs="Arial"/>
          <w:sz w:val="16"/>
          <w:szCs w:val="16"/>
        </w:rPr>
        <w:t xml:space="preserve">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hipoteką na nieruchomości stanowiącej własność osoby trzeciej, nie znajdującą się na pierwszym miejscu w księdze wieczystej, w sytuacji, gdy wpisane w niej hipoteki powstały po 19.02.2011 r.</w:t>
      </w:r>
    </w:p>
    <w:p w14:paraId="138CF7D7" w14:textId="5A12BE96"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zobowiązanie do zastąpienia wierzytelności</w:t>
      </w:r>
      <w:r w:rsidRPr="001614A6">
        <w:rPr>
          <w:rFonts w:ascii="Arial" w:hAnsi="Arial" w:cs="Arial"/>
          <w:sz w:val="16"/>
          <w:szCs w:val="16"/>
        </w:rPr>
        <w:t xml:space="preserve">] </w:t>
      </w:r>
      <w:r w:rsidR="004D241A" w:rsidRPr="001614A6">
        <w:rPr>
          <w:rFonts w:ascii="Arial" w:hAnsi="Arial" w:cs="Arial"/>
          <w:sz w:val="16"/>
          <w:szCs w:val="16"/>
        </w:rPr>
        <w:t>Pożyczkobiorca</w:t>
      </w:r>
      <w:r w:rsidRPr="001614A6">
        <w:rPr>
          <w:rFonts w:ascii="Arial" w:hAnsi="Arial" w:cs="Arial"/>
          <w:sz w:val="16"/>
          <w:szCs w:val="16"/>
        </w:rPr>
        <w:t xml:space="preserve"> zobowiązuje się do zawarcia, na żądanie Banku, umowy o zastąpienie wierzytelności zabezpieczonej hipoteką inną wierzytelnością wskazaną przez Bank lub objęcia hipoteką dodatkowej wierzytelności Banku, w terminie do trzech tygodni od doręczenia żądania.</w:t>
      </w:r>
    </w:p>
    <w:p w14:paraId="5D61D124" w14:textId="3308653D"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przeniesienie hipoteki na opróżnione miejsce hipoteczne</w:t>
      </w:r>
      <w:r w:rsidRPr="001614A6">
        <w:rPr>
          <w:rFonts w:ascii="Arial" w:hAnsi="Arial" w:cs="Arial"/>
          <w:sz w:val="16"/>
          <w:szCs w:val="16"/>
        </w:rPr>
        <w:t xml:space="preserve">] </w:t>
      </w:r>
      <w:r w:rsidR="004D241A" w:rsidRPr="001614A6">
        <w:rPr>
          <w:rFonts w:ascii="Arial" w:hAnsi="Arial" w:cs="Arial"/>
          <w:sz w:val="16"/>
          <w:szCs w:val="16"/>
        </w:rPr>
        <w:t xml:space="preserve">Pożyczkobiorca </w:t>
      </w:r>
      <w:r w:rsidRPr="001614A6">
        <w:rPr>
          <w:rFonts w:ascii="Arial" w:hAnsi="Arial" w:cs="Arial"/>
          <w:sz w:val="16"/>
          <w:szCs w:val="16"/>
        </w:rPr>
        <w:t>zobowiązuje się do złożenia w sądzie wieczystoksięgowym do dnia wskazanego przez Bank jednocześnie wniosku o wykreślenie wygasłej hipoteki oraz przeniesienie/</w:t>
      </w:r>
      <w:r w:rsidR="004D241A" w:rsidRPr="001614A6">
        <w:rPr>
          <w:rFonts w:ascii="Arial" w:hAnsi="Arial" w:cs="Arial"/>
          <w:sz w:val="16"/>
          <w:szCs w:val="16"/>
        </w:rPr>
        <w:t xml:space="preserve"> </w:t>
      </w:r>
      <w:r w:rsidRPr="001614A6">
        <w:rPr>
          <w:rFonts w:ascii="Arial" w:hAnsi="Arial" w:cs="Arial"/>
          <w:sz w:val="16"/>
          <w:szCs w:val="16"/>
        </w:rPr>
        <w:t xml:space="preserve">wpis przeniesienia hipoteki ustanowionej na rzecz Banku na powstałe opróżnione miejsce hipoteczne, w przypadku zabezpieczenia </w:t>
      </w:r>
      <w:r w:rsidR="004D241A" w:rsidRPr="001614A6">
        <w:rPr>
          <w:rFonts w:ascii="Arial" w:hAnsi="Arial" w:cs="Arial"/>
          <w:sz w:val="16"/>
          <w:szCs w:val="16"/>
        </w:rPr>
        <w:t xml:space="preserve">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hipoteką, która nie znajduje się na pierwszym miejscu w księdze wieczystej, w sytuacji, gdy wpisane w niej hipoteki powstały po 19.02.2011 r.</w:t>
      </w:r>
    </w:p>
    <w:p w14:paraId="0CA13390" w14:textId="7F5B16BB" w:rsidR="00782066" w:rsidRPr="001614A6" w:rsidRDefault="00782066" w:rsidP="00262524">
      <w:pPr>
        <w:pStyle w:val="Akapitzlist"/>
        <w:widowControl w:val="0"/>
        <w:spacing w:after="120" w:line="240" w:lineRule="auto"/>
        <w:ind w:left="1225"/>
        <w:contextualSpacing w:val="0"/>
        <w:jc w:val="both"/>
        <w:rPr>
          <w:rFonts w:ascii="Arial" w:hAnsi="Arial" w:cs="Arial"/>
          <w:sz w:val="16"/>
          <w:szCs w:val="16"/>
        </w:rPr>
      </w:pPr>
      <w:r w:rsidRPr="001614A6">
        <w:rPr>
          <w:rFonts w:ascii="Arial" w:hAnsi="Arial" w:cs="Arial"/>
          <w:sz w:val="16"/>
          <w:szCs w:val="16"/>
        </w:rPr>
        <w:t>W przypadku uprzedniego wpisania do księgi wieczystej roszczenia Banku o</w:t>
      </w:r>
      <w:r w:rsidR="004D241A" w:rsidRPr="001614A6">
        <w:rPr>
          <w:rFonts w:ascii="Arial" w:hAnsi="Arial" w:cs="Arial"/>
          <w:sz w:val="16"/>
          <w:szCs w:val="16"/>
        </w:rPr>
        <w:t> </w:t>
      </w:r>
      <w:r w:rsidRPr="001614A6">
        <w:rPr>
          <w:rFonts w:ascii="Arial" w:hAnsi="Arial" w:cs="Arial"/>
          <w:sz w:val="16"/>
          <w:szCs w:val="16"/>
        </w:rPr>
        <w:t>przeniesienie hipoteki ustanowionej na rzecz Banku na opróżnione miejsce oraz niezłożenia przez właściciela nieruchomości wniosku o wpis przeniesienia hipoteki do sądu wieczystoksięgowego w wyznaczonym terminie:</w:t>
      </w:r>
    </w:p>
    <w:p w14:paraId="092FB83D" w14:textId="64841345" w:rsidR="00782066" w:rsidRPr="001614A6" w:rsidRDefault="00782066" w:rsidP="00E20422">
      <w:pPr>
        <w:pStyle w:val="Akapitzlist"/>
        <w:widowControl w:val="0"/>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Bank może samodzielnie złożyć wniosek o wpis roszczenia przeniesienia hipoteki ustanowionej na rzecz Banku na powstałe opróżnione miejsce hipoteczne,</w:t>
      </w:r>
    </w:p>
    <w:p w14:paraId="678A8630" w14:textId="44E1025F" w:rsidR="00782066" w:rsidRPr="001614A6" w:rsidRDefault="004D241A" w:rsidP="00E20422">
      <w:pPr>
        <w:pStyle w:val="Akapitzlist"/>
        <w:widowControl w:val="0"/>
        <w:numPr>
          <w:ilvl w:val="3"/>
          <w:numId w:val="11"/>
        </w:numPr>
        <w:spacing w:after="120" w:line="240" w:lineRule="auto"/>
        <w:ind w:left="2552" w:hanging="992"/>
        <w:contextualSpacing w:val="0"/>
        <w:jc w:val="both"/>
        <w:rPr>
          <w:rFonts w:ascii="Arial" w:hAnsi="Arial" w:cs="Arial"/>
          <w:sz w:val="16"/>
          <w:szCs w:val="16"/>
        </w:rPr>
      </w:pPr>
      <w:r w:rsidRPr="001614A6">
        <w:rPr>
          <w:rFonts w:ascii="Arial" w:hAnsi="Arial" w:cs="Arial"/>
          <w:sz w:val="16"/>
          <w:szCs w:val="16"/>
        </w:rPr>
        <w:t xml:space="preserve">Pożyczkobiorca </w:t>
      </w:r>
      <w:r w:rsidR="00782066" w:rsidRPr="001614A6">
        <w:rPr>
          <w:rFonts w:ascii="Arial" w:hAnsi="Arial" w:cs="Arial"/>
          <w:sz w:val="16"/>
          <w:szCs w:val="16"/>
        </w:rPr>
        <w:t>zobowiązuje się pokryć koszty Banku związane ze złożeniem ww. wniosku.</w:t>
      </w:r>
    </w:p>
    <w:p w14:paraId="207532D8" w14:textId="52684162"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dostarczanie oświadczenia o nieruchomości</w:t>
      </w:r>
      <w:r w:rsidRPr="001614A6">
        <w:rPr>
          <w:rFonts w:ascii="Arial" w:hAnsi="Arial" w:cs="Arial"/>
          <w:sz w:val="16"/>
          <w:szCs w:val="16"/>
        </w:rPr>
        <w:t xml:space="preserve">] W przypadku zabezpieczenia spłaty </w:t>
      </w:r>
      <w:r w:rsidR="00E24813" w:rsidRPr="001614A6">
        <w:rPr>
          <w:rFonts w:ascii="Arial" w:hAnsi="Arial" w:cs="Arial"/>
          <w:sz w:val="16"/>
          <w:szCs w:val="16"/>
        </w:rPr>
        <w:t xml:space="preserve">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 xml:space="preserve">hipoteką, Bank ma prawo, raz na rok, zwrócić się do </w:t>
      </w:r>
      <w:r w:rsidR="00E24813" w:rsidRPr="001614A6">
        <w:rPr>
          <w:rFonts w:ascii="Arial" w:hAnsi="Arial" w:cs="Arial"/>
          <w:sz w:val="16"/>
          <w:szCs w:val="16"/>
        </w:rPr>
        <w:t xml:space="preserve">Pożyczkobiorcy </w:t>
      </w:r>
      <w:r w:rsidRPr="001614A6">
        <w:rPr>
          <w:rFonts w:ascii="Arial" w:hAnsi="Arial" w:cs="Arial"/>
          <w:sz w:val="16"/>
          <w:szCs w:val="16"/>
        </w:rPr>
        <w:t xml:space="preserve">lub osoby trzeciej tj. właściciela nieruchomości stanowiącej zabezpieczenie </w:t>
      </w:r>
      <w:r w:rsidR="00E24813" w:rsidRPr="001614A6">
        <w:rPr>
          <w:rFonts w:ascii="Arial" w:hAnsi="Arial" w:cs="Arial"/>
          <w:sz w:val="16"/>
          <w:szCs w:val="16"/>
        </w:rPr>
        <w:t xml:space="preserve">Pożyczki </w:t>
      </w:r>
      <w:r w:rsidR="00A57F19" w:rsidRPr="001614A6">
        <w:rPr>
          <w:rFonts w:ascii="Arial" w:hAnsi="Arial" w:cs="Arial"/>
          <w:sz w:val="16"/>
          <w:szCs w:val="16"/>
        </w:rPr>
        <w:t>unijnej</w:t>
      </w:r>
      <w:r w:rsidRPr="001614A6">
        <w:rPr>
          <w:rFonts w:ascii="Arial" w:hAnsi="Arial" w:cs="Arial"/>
          <w:sz w:val="16"/>
          <w:szCs w:val="16"/>
        </w:rPr>
        <w:t>, o przedstawienie oświadczenia o stanie nieruchomości zawierającego informację na temat zmian stanu formalno-prawnego i fizycznego nieruchomości mającego wpływ na jej wartość.</w:t>
      </w:r>
    </w:p>
    <w:p w14:paraId="1FC936C0" w14:textId="1759F103" w:rsidR="00782066" w:rsidRPr="001614A6" w:rsidRDefault="00E24813"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zastaw/ zastaw rejestrowy</w:t>
      </w:r>
      <w:r w:rsidRPr="001614A6">
        <w:rPr>
          <w:rFonts w:ascii="Arial" w:hAnsi="Arial" w:cs="Arial"/>
          <w:sz w:val="16"/>
          <w:szCs w:val="16"/>
        </w:rPr>
        <w:t xml:space="preserve">] </w:t>
      </w:r>
      <w:r w:rsidR="00782066" w:rsidRPr="001614A6">
        <w:rPr>
          <w:rFonts w:ascii="Arial" w:hAnsi="Arial" w:cs="Arial"/>
          <w:sz w:val="16"/>
          <w:szCs w:val="16"/>
        </w:rPr>
        <w:t xml:space="preserve">W przypadku Zabezpieczenia </w:t>
      </w:r>
      <w:r w:rsidRPr="001614A6">
        <w:rPr>
          <w:rFonts w:ascii="Arial" w:hAnsi="Arial" w:cs="Arial"/>
          <w:sz w:val="16"/>
          <w:szCs w:val="16"/>
        </w:rPr>
        <w:t xml:space="preserve">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00782066" w:rsidRPr="001614A6">
        <w:rPr>
          <w:rFonts w:ascii="Arial" w:hAnsi="Arial" w:cs="Arial"/>
          <w:sz w:val="16"/>
          <w:szCs w:val="16"/>
        </w:rPr>
        <w:t>zastawem lub zastawem rejestrowym:</w:t>
      </w:r>
    </w:p>
    <w:p w14:paraId="6D1B3C0F" w14:textId="654BD7EC"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obciążanie lub zbycie przedmiotu zastawu</w:t>
      </w:r>
      <w:r w:rsidRPr="001614A6">
        <w:rPr>
          <w:rFonts w:ascii="Arial" w:hAnsi="Arial" w:cs="Arial"/>
          <w:sz w:val="16"/>
          <w:szCs w:val="16"/>
        </w:rPr>
        <w:t xml:space="preserve">] Bank zastrzega sobie możliwość wypowiedzenia Umowy, o czym Bank zawiadomi </w:t>
      </w:r>
      <w:r w:rsidR="00E24813" w:rsidRPr="001614A6">
        <w:rPr>
          <w:rFonts w:ascii="Arial" w:hAnsi="Arial" w:cs="Arial"/>
          <w:sz w:val="16"/>
          <w:szCs w:val="16"/>
        </w:rPr>
        <w:t xml:space="preserve">Pożyczkobiorcę </w:t>
      </w:r>
      <w:r w:rsidRPr="001614A6">
        <w:rPr>
          <w:rFonts w:ascii="Arial" w:hAnsi="Arial" w:cs="Arial"/>
          <w:sz w:val="16"/>
          <w:szCs w:val="16"/>
        </w:rPr>
        <w:t xml:space="preserve">w osobnej korespondencji, w przypadku obciążania bez zgody Banku, </w:t>
      </w:r>
      <w:r w:rsidR="008C10EF">
        <w:rPr>
          <w:rFonts w:ascii="Arial" w:hAnsi="Arial" w:cs="Arial"/>
          <w:sz w:val="16"/>
          <w:szCs w:val="16"/>
        </w:rPr>
        <w:br/>
      </w:r>
      <w:r w:rsidRPr="001614A6">
        <w:rPr>
          <w:rFonts w:ascii="Arial" w:hAnsi="Arial" w:cs="Arial"/>
          <w:sz w:val="16"/>
          <w:szCs w:val="16"/>
        </w:rPr>
        <w:t xml:space="preserve">w Okresie </w:t>
      </w:r>
      <w:r w:rsidR="00E24813" w:rsidRPr="001614A6">
        <w:rPr>
          <w:rFonts w:ascii="Arial" w:hAnsi="Arial" w:cs="Arial"/>
          <w:sz w:val="16"/>
          <w:szCs w:val="16"/>
        </w:rPr>
        <w:t>Finansowania</w:t>
      </w:r>
      <w:r w:rsidRPr="001614A6">
        <w:rPr>
          <w:rFonts w:ascii="Arial" w:hAnsi="Arial" w:cs="Arial"/>
          <w:sz w:val="16"/>
          <w:szCs w:val="16"/>
        </w:rPr>
        <w:t>, przedmiotu zastawu, niezależnie od prawa Banku do żądania natychmiastowej spłaty wierzytelności zabezpieczonej zastawem rejestrowym w oparciu o art. 14 ust.3 ustawy o zastawie rejestrowym i</w:t>
      </w:r>
      <w:r w:rsidR="00E24813" w:rsidRPr="001614A6">
        <w:rPr>
          <w:rFonts w:ascii="Arial" w:hAnsi="Arial" w:cs="Arial"/>
          <w:sz w:val="16"/>
          <w:szCs w:val="16"/>
        </w:rPr>
        <w:t> </w:t>
      </w:r>
      <w:r w:rsidRPr="001614A6">
        <w:rPr>
          <w:rFonts w:ascii="Arial" w:hAnsi="Arial" w:cs="Arial"/>
          <w:sz w:val="16"/>
          <w:szCs w:val="16"/>
        </w:rPr>
        <w:t>rejestrze zastawów.</w:t>
      </w:r>
    </w:p>
    <w:p w14:paraId="3A5F1285" w14:textId="7198671A" w:rsidR="00782066" w:rsidRPr="001614A6" w:rsidRDefault="00782066"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dostarczanie odpisu z rejestru zastawów</w:t>
      </w:r>
      <w:r w:rsidRPr="001614A6">
        <w:rPr>
          <w:rFonts w:ascii="Arial" w:hAnsi="Arial" w:cs="Arial"/>
          <w:sz w:val="16"/>
          <w:szCs w:val="16"/>
        </w:rPr>
        <w:t xml:space="preserve">] </w:t>
      </w:r>
      <w:r w:rsidR="00E24813" w:rsidRPr="001614A6">
        <w:rPr>
          <w:rFonts w:ascii="Arial" w:hAnsi="Arial" w:cs="Arial"/>
          <w:sz w:val="16"/>
          <w:szCs w:val="16"/>
        </w:rPr>
        <w:t xml:space="preserve">Pożyczkobiorca </w:t>
      </w:r>
      <w:r w:rsidRPr="001614A6">
        <w:rPr>
          <w:rFonts w:ascii="Arial" w:hAnsi="Arial" w:cs="Arial"/>
          <w:sz w:val="16"/>
          <w:szCs w:val="16"/>
        </w:rPr>
        <w:t xml:space="preserve">zobowiązuje się do dostarczenia na żądanie Banku, w szczególności, gdy Bank poweźmie informację o obciążeniu Przedmiotu Zabezpieczenia, w terminie do dwóch tygodni od daty doręczenia żądania, lecz nie częściej niż raz na 12 miesięcy, aktualnego odpisu </w:t>
      </w:r>
      <w:r w:rsidR="008C10EF">
        <w:rPr>
          <w:rFonts w:ascii="Arial" w:hAnsi="Arial" w:cs="Arial"/>
          <w:sz w:val="16"/>
          <w:szCs w:val="16"/>
        </w:rPr>
        <w:br/>
      </w:r>
      <w:r w:rsidRPr="001614A6">
        <w:rPr>
          <w:rFonts w:ascii="Arial" w:hAnsi="Arial" w:cs="Arial"/>
          <w:sz w:val="16"/>
          <w:szCs w:val="16"/>
        </w:rPr>
        <w:lastRenderedPageBreak/>
        <w:t xml:space="preserve">z rejestru zastawów, z prawomocnym wpisem zastawu na rzecz Banku. </w:t>
      </w:r>
    </w:p>
    <w:p w14:paraId="4E5B039F" w14:textId="0692092E" w:rsidR="00393F6B" w:rsidRPr="001614A6" w:rsidRDefault="00782066" w:rsidP="00262524">
      <w:pPr>
        <w:pStyle w:val="Akapitzlist"/>
        <w:widowControl w:val="0"/>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zasada pierwszeństwa zabezpieczeń</w:t>
      </w:r>
      <w:r w:rsidRPr="001614A6">
        <w:rPr>
          <w:rFonts w:ascii="Arial" w:hAnsi="Arial" w:cs="Arial"/>
          <w:sz w:val="16"/>
          <w:szCs w:val="16"/>
        </w:rPr>
        <w:t xml:space="preserve">] </w:t>
      </w:r>
      <w:r w:rsidR="00E24813" w:rsidRPr="001614A6">
        <w:rPr>
          <w:rFonts w:ascii="Arial" w:hAnsi="Arial" w:cs="Arial"/>
          <w:sz w:val="16"/>
          <w:szCs w:val="16"/>
        </w:rPr>
        <w:t xml:space="preserve">Pożyczkobiorca </w:t>
      </w:r>
      <w:r w:rsidRPr="001614A6">
        <w:rPr>
          <w:rFonts w:ascii="Arial" w:hAnsi="Arial" w:cs="Arial"/>
          <w:sz w:val="16"/>
          <w:szCs w:val="16"/>
        </w:rPr>
        <w:t xml:space="preserve">zobowiązuje się, z zastrzeżeniem bezwzględnie obowiązujących przepisów prawa, do zapewnienia, aby wszelkie wierzytelności Banku w stosunku do niego, wynikające z Umowy, </w:t>
      </w:r>
      <w:r w:rsidR="008C10EF">
        <w:rPr>
          <w:rFonts w:ascii="Arial" w:hAnsi="Arial" w:cs="Arial"/>
          <w:sz w:val="16"/>
          <w:szCs w:val="16"/>
        </w:rPr>
        <w:br/>
      </w:r>
      <w:r w:rsidRPr="001614A6">
        <w:rPr>
          <w:rFonts w:ascii="Arial" w:hAnsi="Arial" w:cs="Arial"/>
          <w:sz w:val="16"/>
          <w:szCs w:val="16"/>
        </w:rPr>
        <w:t xml:space="preserve">były traktowane co najmniej równorzędnie w każdym zakresie, w tym co do pierwszeństwa ustanowionych zabezpieczeń lub pierwszeństwa w zaspokajaniu wierzytelności Banku, w stosunku do obecnych i przyszłych, zabezpieczonych </w:t>
      </w:r>
      <w:r w:rsidR="008C10EF">
        <w:rPr>
          <w:rFonts w:ascii="Arial" w:hAnsi="Arial" w:cs="Arial"/>
          <w:sz w:val="16"/>
          <w:szCs w:val="16"/>
        </w:rPr>
        <w:br/>
      </w:r>
      <w:r w:rsidRPr="001614A6">
        <w:rPr>
          <w:rFonts w:ascii="Arial" w:hAnsi="Arial" w:cs="Arial"/>
          <w:sz w:val="16"/>
          <w:szCs w:val="16"/>
        </w:rPr>
        <w:t xml:space="preserve">i niezabezpieczonych zobowiązań </w:t>
      </w:r>
      <w:r w:rsidR="00E24813" w:rsidRPr="001614A6">
        <w:rPr>
          <w:rFonts w:ascii="Arial" w:hAnsi="Arial" w:cs="Arial"/>
          <w:sz w:val="16"/>
          <w:szCs w:val="16"/>
        </w:rPr>
        <w:t xml:space="preserve">Pożyczkobiorcy </w:t>
      </w:r>
      <w:r w:rsidRPr="001614A6">
        <w:rPr>
          <w:rFonts w:ascii="Arial" w:hAnsi="Arial" w:cs="Arial"/>
          <w:sz w:val="16"/>
          <w:szCs w:val="16"/>
        </w:rPr>
        <w:t xml:space="preserve">wobec innych wierzycieli, w szczególności wobec instytucji kredytowych i finansowych. </w:t>
      </w:r>
    </w:p>
    <w:p w14:paraId="20EFC457" w14:textId="77777777" w:rsidR="005837CD" w:rsidRPr="001614A6" w:rsidRDefault="005837CD"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Dodatkowo, w przypadku Pożyczkobiorcy niebędącego Jednostką Samorządu Terytorialnego, możliwe jest ustanowienie zabezpieczeń:</w:t>
      </w:r>
    </w:p>
    <w:p w14:paraId="2FD7457B" w14:textId="345B1996" w:rsidR="005837CD" w:rsidRPr="001614A6" w:rsidRDefault="005837CD"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Polisa ubezpieczeniowa</w:t>
      </w:r>
      <w:r w:rsidRPr="001614A6">
        <w:rPr>
          <w:rFonts w:ascii="Arial" w:hAnsi="Arial" w:cs="Arial"/>
          <w:sz w:val="16"/>
          <w:szCs w:val="16"/>
        </w:rPr>
        <w:t xml:space="preserve">] W przypadku gdy Zabezpieczeniem spłaty 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jest przelew wierzytelności pieniężnej z umowy ubezpieczenia, Pożyczkobiorca zobowiązany jest do:</w:t>
      </w:r>
    </w:p>
    <w:p w14:paraId="70915D91" w14:textId="5D70C41F"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 xml:space="preserve">ubezpieczenia Przedmiotu/Przedmiotów Zabezpieczenia Wierzytelności Banku/Inwestycji </w:t>
      </w:r>
      <w:r w:rsidR="008C10EF">
        <w:rPr>
          <w:rFonts w:ascii="Arial" w:hAnsi="Arial" w:cs="Arial"/>
          <w:sz w:val="16"/>
          <w:szCs w:val="16"/>
        </w:rPr>
        <w:br/>
      </w:r>
      <w:r w:rsidRPr="001614A6">
        <w:rPr>
          <w:rFonts w:ascii="Arial" w:hAnsi="Arial" w:cs="Arial"/>
          <w:sz w:val="16"/>
          <w:szCs w:val="16"/>
        </w:rPr>
        <w:t>w towarzystwie ubezpieczeniowym akceptowanym przez Bank, do wysokości odpowiadającej wartości przedmiotu zabezpieczenia lub wartości inwestycji na koniec okresu ochrony ubezpieczeniowej,</w:t>
      </w:r>
    </w:p>
    <w:p w14:paraId="13BF745F" w14:textId="5D86C900"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 xml:space="preserve">utrzymania ciągłości ochrony ubezpieczeniowej w całym Okresie Finansowania, w tym </w:t>
      </w:r>
      <w:r w:rsidR="008C10EF">
        <w:rPr>
          <w:rFonts w:ascii="Arial" w:hAnsi="Arial" w:cs="Arial"/>
          <w:sz w:val="16"/>
          <w:szCs w:val="16"/>
        </w:rPr>
        <w:br/>
      </w:r>
      <w:r w:rsidRPr="001614A6">
        <w:rPr>
          <w:rFonts w:ascii="Arial" w:hAnsi="Arial" w:cs="Arial"/>
          <w:sz w:val="16"/>
          <w:szCs w:val="16"/>
        </w:rPr>
        <w:t>w szczególności do objęcia swojego przedsiębiorstwa ubezpieczeniem, znajdującym zwykle zastosowanie w odniesieniu do przedsiębiorstwa tego typu, między innymi od: ognia i innych zdarzeń losowych oraz od powodzi lub innych żywiołów charakterystycznych dla obszarów utrzymywania majątku Pożyczkobiorcy - do wysokości odpowiadającej wartości tego majątku, który jest przedmiotem zabezpieczenia; Suma ubezpieczenia powinna być podana na polisie oddzielnie dla każdego składnika majątku stanowiącego odrębne zabezpieczenie transakcji,</w:t>
      </w:r>
    </w:p>
    <w:p w14:paraId="32E01B2F" w14:textId="77777777"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 xml:space="preserve">dokonania przelewu wierzytelności pieniężnej z ww. umowy ubezpieczenia na rzecz Banku wraz z przedłożeniem w Banku pisemnego potwierdzenia przyjęcia do wiadomości przelewu wierzytelności przez ubezpieczyciela lub wprowadzenia adnotacji przez Towarzystwo Ubezpieczeniowe na oryginale polisy o dokonaniu cesji wierzytelności pieniężnej na rzecz Banku, </w:t>
      </w:r>
    </w:p>
    <w:p w14:paraId="5A7F962A" w14:textId="77777777"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opłacenia składki/</w:t>
      </w:r>
      <w:proofErr w:type="spellStart"/>
      <w:r w:rsidRPr="001614A6">
        <w:rPr>
          <w:rFonts w:ascii="Arial" w:hAnsi="Arial" w:cs="Arial"/>
          <w:sz w:val="16"/>
          <w:szCs w:val="16"/>
        </w:rPr>
        <w:t>ek</w:t>
      </w:r>
      <w:proofErr w:type="spellEnd"/>
      <w:r w:rsidRPr="001614A6">
        <w:rPr>
          <w:rFonts w:ascii="Arial" w:hAnsi="Arial" w:cs="Arial"/>
          <w:sz w:val="16"/>
          <w:szCs w:val="16"/>
        </w:rPr>
        <w:t xml:space="preserve"> ubezpieczeniowej/</w:t>
      </w:r>
      <w:proofErr w:type="spellStart"/>
      <w:r w:rsidRPr="001614A6">
        <w:rPr>
          <w:rFonts w:ascii="Arial" w:hAnsi="Arial" w:cs="Arial"/>
          <w:sz w:val="16"/>
          <w:szCs w:val="16"/>
        </w:rPr>
        <w:t>ych</w:t>
      </w:r>
      <w:proofErr w:type="spellEnd"/>
      <w:r w:rsidRPr="001614A6">
        <w:rPr>
          <w:rFonts w:ascii="Arial" w:hAnsi="Arial" w:cs="Arial"/>
          <w:sz w:val="16"/>
          <w:szCs w:val="16"/>
        </w:rPr>
        <w:t xml:space="preserve"> w terminie i przedłożenia w Banku dowodów wpłaty,</w:t>
      </w:r>
    </w:p>
    <w:p w14:paraId="6BB0BD05" w14:textId="77777777"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przedstawienia dokumentów, o których mowa powyżej, w terminie 7 dni od dnia zawarcia umowy ubezpieczenia,</w:t>
      </w:r>
    </w:p>
    <w:p w14:paraId="76505B01" w14:textId="77777777"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dokonywania przelewu wierzytelności z kolejno zawieranych w Okresie Finansowania umów ubezpieczenia, opłacania składki zgodnie z terminami w umowie ubezpieczenia, przedkładania w Banku pisemnych potwierdzeń przyjęcia przez ubezpieczyciela do wiadomości przelewu wierzytelności oraz dowodów zapłaty składek ubezpieczeniowych w terminie 7 dni od dnia zawarcia każdej z tych umów.</w:t>
      </w:r>
    </w:p>
    <w:p w14:paraId="7B33B437" w14:textId="25F169C8" w:rsidR="005837CD" w:rsidRPr="001614A6" w:rsidRDefault="005837CD"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cesja wierzytelności z kontraktów handlowych</w:t>
      </w:r>
      <w:r w:rsidRPr="001614A6">
        <w:rPr>
          <w:rFonts w:ascii="Arial" w:hAnsi="Arial" w:cs="Arial"/>
          <w:sz w:val="16"/>
          <w:szCs w:val="16"/>
        </w:rPr>
        <w:t xml:space="preserve">] W przypadku Zabezpieczenia Pożyczki </w:t>
      </w:r>
      <w:r w:rsidR="00A57F19"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cesją wierzytelności z kontraktów handlowych, Pożyczkobiorca zobowiązuje się do:</w:t>
      </w:r>
    </w:p>
    <w:p w14:paraId="0995A782" w14:textId="77777777"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nieterminowa realizacja kontraktu</w:t>
      </w:r>
      <w:r w:rsidRPr="001614A6">
        <w:rPr>
          <w:rFonts w:ascii="Arial" w:hAnsi="Arial" w:cs="Arial"/>
          <w:sz w:val="16"/>
          <w:szCs w:val="16"/>
        </w:rPr>
        <w:t>] informowania Banku o każdej sytuacji, w której zagrożona jest terminowa realizacja kontraktu lub terminowa płatność,</w:t>
      </w:r>
    </w:p>
    <w:p w14:paraId="4D47CDB7" w14:textId="77777777"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zmiana w kontrakcie</w:t>
      </w:r>
      <w:r w:rsidRPr="001614A6">
        <w:rPr>
          <w:rFonts w:ascii="Arial" w:hAnsi="Arial" w:cs="Arial"/>
          <w:sz w:val="16"/>
          <w:szCs w:val="16"/>
        </w:rPr>
        <w:t>] niewprowadzania bez zgody Banku zmian w kontrakcie, które mogłyby wpłynąć niekorzystnie na ustanowione Zabezpieczenie.</w:t>
      </w:r>
    </w:p>
    <w:p w14:paraId="56ABB4C1" w14:textId="3973F2C7" w:rsidR="005837CD" w:rsidRPr="001614A6" w:rsidRDefault="005837CD"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cesja wierzytelności z umów najmu</w:t>
      </w:r>
      <w:r w:rsidRPr="001614A6">
        <w:rPr>
          <w:rFonts w:ascii="Arial" w:hAnsi="Arial" w:cs="Arial"/>
          <w:sz w:val="16"/>
          <w:szCs w:val="16"/>
        </w:rPr>
        <w:t xml:space="preserve">] W przypadku Zabezpieczenia Pożyczki </w:t>
      </w:r>
      <w:r w:rsidR="00441351"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cesją wierzytelności z</w:t>
      </w:r>
      <w:r w:rsidR="00A9594E" w:rsidRPr="001614A6">
        <w:rPr>
          <w:rFonts w:ascii="Arial" w:hAnsi="Arial" w:cs="Arial"/>
          <w:sz w:val="16"/>
          <w:szCs w:val="16"/>
        </w:rPr>
        <w:t> </w:t>
      </w:r>
      <w:r w:rsidRPr="001614A6">
        <w:rPr>
          <w:rFonts w:ascii="Arial" w:hAnsi="Arial" w:cs="Arial"/>
          <w:sz w:val="16"/>
          <w:szCs w:val="16"/>
        </w:rPr>
        <w:t>umów najmu Pożyczkobiorca zobowiązuje się do:</w:t>
      </w:r>
    </w:p>
    <w:p w14:paraId="144230B3" w14:textId="6C0F02D6" w:rsidR="005837CD" w:rsidRPr="001614A6" w:rsidRDefault="005837CD" w:rsidP="008D5648">
      <w:pPr>
        <w:pStyle w:val="Akapitzlist"/>
        <w:widowControl w:val="0"/>
        <w:numPr>
          <w:ilvl w:val="3"/>
          <w:numId w:val="11"/>
        </w:numPr>
        <w:spacing w:after="120" w:line="240" w:lineRule="auto"/>
        <w:ind w:left="2410" w:hanging="850"/>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informacja o wypowiedzeniu umowy najmu</w:t>
      </w:r>
      <w:r w:rsidRPr="001614A6">
        <w:rPr>
          <w:rFonts w:ascii="Arial" w:hAnsi="Arial" w:cs="Arial"/>
          <w:sz w:val="16"/>
          <w:szCs w:val="16"/>
        </w:rPr>
        <w:t>] niezwłocznego poinformowania Banku o</w:t>
      </w:r>
      <w:r w:rsidR="00A9594E" w:rsidRPr="001614A6">
        <w:rPr>
          <w:rFonts w:ascii="Arial" w:hAnsi="Arial" w:cs="Arial"/>
          <w:sz w:val="16"/>
          <w:szCs w:val="16"/>
        </w:rPr>
        <w:t> </w:t>
      </w:r>
      <w:r w:rsidRPr="001614A6">
        <w:rPr>
          <w:rFonts w:ascii="Arial" w:hAnsi="Arial" w:cs="Arial"/>
          <w:sz w:val="16"/>
          <w:szCs w:val="16"/>
        </w:rPr>
        <w:t>wypowiedzeniu umowy najmu oraz ustanowienia, na żądanie Banku, dodatkowego zabezpieczenia w przypadku istotnego obniżenia się wartości Zabezpieczenia z powodu rozwiązania tej umowy,</w:t>
      </w:r>
    </w:p>
    <w:p w14:paraId="0992B8BA" w14:textId="30357CF5" w:rsidR="005837CD" w:rsidRPr="001614A6" w:rsidRDefault="005837CD" w:rsidP="008D5648">
      <w:pPr>
        <w:pStyle w:val="Akapitzlist"/>
        <w:widowControl w:val="0"/>
        <w:numPr>
          <w:ilvl w:val="3"/>
          <w:numId w:val="11"/>
        </w:numPr>
        <w:spacing w:after="240" w:line="240" w:lineRule="auto"/>
        <w:ind w:left="2410" w:hanging="85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przelew wierzytelności z umowy najmu</w:t>
      </w:r>
      <w:r w:rsidRPr="001614A6">
        <w:rPr>
          <w:rFonts w:ascii="Arial" w:hAnsi="Arial" w:cs="Arial"/>
          <w:sz w:val="16"/>
          <w:szCs w:val="16"/>
        </w:rPr>
        <w:t>] w ciągu 45 dni od wypowiedzenia umowy dokonania przelewu wierzytelności z nowo</w:t>
      </w:r>
      <w:r w:rsidR="00441351" w:rsidRPr="001614A6">
        <w:rPr>
          <w:rFonts w:ascii="Arial" w:hAnsi="Arial" w:cs="Arial"/>
          <w:sz w:val="16"/>
          <w:szCs w:val="16"/>
        </w:rPr>
        <w:t xml:space="preserve"> </w:t>
      </w:r>
      <w:r w:rsidRPr="001614A6">
        <w:rPr>
          <w:rFonts w:ascii="Arial" w:hAnsi="Arial" w:cs="Arial"/>
          <w:sz w:val="16"/>
          <w:szCs w:val="16"/>
        </w:rPr>
        <w:t xml:space="preserve">zawartych umów najmu, w celu zrekompensowania spadku wartości Zabezpieczenia w sytuacji, gdy Zabezpieczeniem spłaty Pożyczki </w:t>
      </w:r>
      <w:r w:rsidR="00441351"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jest przelew wierzytelności z umowy najmu, która następnie została wypowiedziana/rozwiązana.</w:t>
      </w:r>
    </w:p>
    <w:p w14:paraId="2297E82F" w14:textId="258B8858" w:rsidR="00E20422" w:rsidRPr="001614A6" w:rsidRDefault="00E20422" w:rsidP="00E20422">
      <w:pPr>
        <w:pStyle w:val="Akapitzlist"/>
        <w:keepNext/>
        <w:numPr>
          <w:ilvl w:val="0"/>
          <w:numId w:val="11"/>
        </w:numPr>
        <w:spacing w:after="120" w:line="240" w:lineRule="auto"/>
        <w:contextualSpacing w:val="0"/>
        <w:jc w:val="both"/>
        <w:rPr>
          <w:rFonts w:ascii="Arial" w:hAnsi="Arial" w:cs="Arial"/>
          <w:b/>
          <w:bCs/>
          <w:sz w:val="16"/>
          <w:szCs w:val="16"/>
        </w:rPr>
      </w:pPr>
      <w:bookmarkStart w:id="14" w:name="_Ref160091940"/>
      <w:r w:rsidRPr="001614A6">
        <w:rPr>
          <w:rFonts w:ascii="Arial" w:hAnsi="Arial" w:cs="Arial"/>
          <w:b/>
          <w:bCs/>
          <w:sz w:val="16"/>
          <w:szCs w:val="16"/>
        </w:rPr>
        <w:t>REGUŁY POMOCY PUBLICZNEJ</w:t>
      </w:r>
      <w:bookmarkEnd w:id="14"/>
    </w:p>
    <w:p w14:paraId="558DCF82" w14:textId="0F07937B" w:rsidR="00D02F51" w:rsidRPr="001614A6" w:rsidRDefault="00E20422"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Pomoc publiczna</w:t>
      </w:r>
      <w:r w:rsidRPr="001614A6">
        <w:rPr>
          <w:rFonts w:ascii="Arial" w:hAnsi="Arial" w:cs="Arial"/>
          <w:sz w:val="16"/>
          <w:szCs w:val="16"/>
        </w:rPr>
        <w:t xml:space="preserve">] </w:t>
      </w:r>
      <w:r w:rsidR="00D02F51" w:rsidRPr="001614A6">
        <w:rPr>
          <w:rFonts w:ascii="Arial" w:hAnsi="Arial" w:cs="Arial"/>
          <w:sz w:val="16"/>
          <w:szCs w:val="16"/>
        </w:rPr>
        <w:t xml:space="preserve">W przypadku, gdy </w:t>
      </w:r>
      <w:r w:rsidR="00364AEC" w:rsidRPr="001614A6">
        <w:rPr>
          <w:rFonts w:ascii="Arial" w:hAnsi="Arial" w:cs="Arial"/>
          <w:sz w:val="16"/>
          <w:szCs w:val="16"/>
        </w:rPr>
        <w:t xml:space="preserve">na podstawie dostarczonych przez </w:t>
      </w:r>
      <w:r w:rsidRPr="001614A6">
        <w:rPr>
          <w:rFonts w:ascii="Arial" w:hAnsi="Arial" w:cs="Arial"/>
          <w:sz w:val="16"/>
          <w:szCs w:val="16"/>
        </w:rPr>
        <w:t xml:space="preserve">Pożyczkobiorcę </w:t>
      </w:r>
      <w:r w:rsidR="00364AEC" w:rsidRPr="001614A6">
        <w:rPr>
          <w:rFonts w:ascii="Arial" w:hAnsi="Arial" w:cs="Arial"/>
          <w:sz w:val="16"/>
          <w:szCs w:val="16"/>
        </w:rPr>
        <w:t>informacji</w:t>
      </w:r>
      <w:r w:rsidR="00D02F51" w:rsidRPr="001614A6">
        <w:rPr>
          <w:rFonts w:ascii="Arial" w:hAnsi="Arial" w:cs="Arial"/>
          <w:sz w:val="16"/>
          <w:szCs w:val="16"/>
        </w:rPr>
        <w:t xml:space="preserve">, udzielenie </w:t>
      </w:r>
      <w:r w:rsidR="00364AEC" w:rsidRPr="001614A6">
        <w:rPr>
          <w:rFonts w:ascii="Arial" w:hAnsi="Arial" w:cs="Arial"/>
          <w:sz w:val="16"/>
          <w:szCs w:val="16"/>
        </w:rPr>
        <w:t xml:space="preserve">Pożyczki </w:t>
      </w:r>
      <w:r w:rsidR="00441351" w:rsidRPr="001614A6">
        <w:rPr>
          <w:rFonts w:ascii="Arial" w:hAnsi="Arial" w:cs="Arial"/>
          <w:sz w:val="16"/>
          <w:szCs w:val="16"/>
        </w:rPr>
        <w:t>unijnej</w:t>
      </w:r>
      <w:r w:rsidR="00364AEC" w:rsidRPr="001614A6">
        <w:rPr>
          <w:rFonts w:ascii="Arial" w:hAnsi="Arial" w:cs="Arial"/>
          <w:sz w:val="16"/>
          <w:szCs w:val="16"/>
        </w:rPr>
        <w:t xml:space="preserve"> </w:t>
      </w:r>
      <w:r w:rsidR="00D02F51" w:rsidRPr="001614A6">
        <w:rPr>
          <w:rFonts w:ascii="Arial" w:hAnsi="Arial" w:cs="Arial"/>
          <w:sz w:val="16"/>
          <w:szCs w:val="16"/>
        </w:rPr>
        <w:t>będzie podlegało regułom pomocy publicznej, mają zastosowanie poniższe zasady.</w:t>
      </w:r>
    </w:p>
    <w:p w14:paraId="3C5E8871" w14:textId="30B18C4F" w:rsidR="00D02F51" w:rsidRPr="001614A6" w:rsidRDefault="00E20422" w:rsidP="00E20422">
      <w:pPr>
        <w:pStyle w:val="Akapitzlist"/>
        <w:widowControl w:val="0"/>
        <w:numPr>
          <w:ilvl w:val="1"/>
          <w:numId w:val="11"/>
        </w:numPr>
        <w:spacing w:after="120" w:line="240" w:lineRule="auto"/>
        <w:ind w:left="567" w:hanging="567"/>
        <w:contextualSpacing w:val="0"/>
        <w:jc w:val="both"/>
        <w:rPr>
          <w:rFonts w:ascii="Arial" w:hAnsi="Arial" w:cs="Arial"/>
          <w:sz w:val="16"/>
          <w:szCs w:val="16"/>
        </w:rPr>
      </w:pPr>
      <w:bookmarkStart w:id="15" w:name="_Ref160023563"/>
      <w:r w:rsidRPr="001614A6">
        <w:rPr>
          <w:rFonts w:ascii="Arial" w:hAnsi="Arial" w:cs="Arial"/>
          <w:sz w:val="16"/>
          <w:szCs w:val="16"/>
        </w:rPr>
        <w:t>[</w:t>
      </w:r>
      <w:r w:rsidRPr="001614A6">
        <w:rPr>
          <w:rFonts w:ascii="Arial" w:hAnsi="Arial" w:cs="Arial"/>
          <w:b/>
          <w:bCs/>
          <w:sz w:val="16"/>
          <w:szCs w:val="16"/>
        </w:rPr>
        <w:t>Forma pomocy</w:t>
      </w:r>
      <w:r w:rsidRPr="001614A6">
        <w:rPr>
          <w:rFonts w:ascii="Arial" w:hAnsi="Arial" w:cs="Arial"/>
          <w:sz w:val="16"/>
          <w:szCs w:val="16"/>
        </w:rPr>
        <w:t xml:space="preserve">] </w:t>
      </w:r>
      <w:r w:rsidR="00D02F51" w:rsidRPr="001614A6">
        <w:rPr>
          <w:rFonts w:ascii="Arial" w:hAnsi="Arial" w:cs="Arial"/>
          <w:sz w:val="16"/>
          <w:szCs w:val="16"/>
        </w:rPr>
        <w:t xml:space="preserve">Pożyczki </w:t>
      </w:r>
      <w:r w:rsidR="00441351" w:rsidRPr="001614A6">
        <w:rPr>
          <w:rFonts w:ascii="Arial" w:hAnsi="Arial" w:cs="Arial"/>
          <w:sz w:val="16"/>
          <w:szCs w:val="16"/>
        </w:rPr>
        <w:t>unijne</w:t>
      </w:r>
      <w:r w:rsidR="00A9594E" w:rsidRPr="001614A6">
        <w:rPr>
          <w:rFonts w:ascii="Arial" w:hAnsi="Arial" w:cs="Arial"/>
          <w:sz w:val="16"/>
          <w:szCs w:val="16"/>
        </w:rPr>
        <w:t xml:space="preserve"> </w:t>
      </w:r>
      <w:r w:rsidR="00D02F51" w:rsidRPr="001614A6">
        <w:rPr>
          <w:rFonts w:ascii="Arial" w:hAnsi="Arial" w:cs="Arial"/>
          <w:sz w:val="16"/>
          <w:szCs w:val="16"/>
        </w:rPr>
        <w:t>podlegające regułom pomocy publicznej mogą być udzielane w formie:</w:t>
      </w:r>
      <w:bookmarkEnd w:id="15"/>
    </w:p>
    <w:p w14:paraId="27FFFD3E" w14:textId="6DB14C13" w:rsidR="00AE479C" w:rsidRPr="00CC63A5" w:rsidRDefault="00AE479C"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pomocy </w:t>
      </w:r>
      <w:r w:rsidRPr="001614A6">
        <w:rPr>
          <w:rFonts w:ascii="Arial" w:hAnsi="Arial" w:cs="Arial"/>
          <w:i/>
          <w:iCs/>
          <w:sz w:val="16"/>
          <w:szCs w:val="16"/>
        </w:rPr>
        <w:t xml:space="preserve">de </w:t>
      </w:r>
      <w:proofErr w:type="spellStart"/>
      <w:r w:rsidRPr="001614A6">
        <w:rPr>
          <w:rFonts w:ascii="Arial" w:hAnsi="Arial" w:cs="Arial"/>
          <w:i/>
          <w:iCs/>
          <w:sz w:val="16"/>
          <w:szCs w:val="16"/>
        </w:rPr>
        <w:t>minimis</w:t>
      </w:r>
      <w:proofErr w:type="spellEnd"/>
      <w:r w:rsidRPr="001614A6">
        <w:rPr>
          <w:rFonts w:ascii="Arial" w:hAnsi="Arial" w:cs="Arial"/>
          <w:sz w:val="16"/>
          <w:szCs w:val="16"/>
        </w:rPr>
        <w:t xml:space="preserve"> </w:t>
      </w:r>
      <w:r w:rsidRPr="001614A6">
        <w:rPr>
          <w:rFonts w:ascii="Arial" w:eastAsia="Arial" w:hAnsi="Arial" w:cs="Arial"/>
          <w:sz w:val="16"/>
          <w:szCs w:val="16"/>
        </w:rPr>
        <w:t>na</w:t>
      </w:r>
      <w:r w:rsidRPr="001614A6">
        <w:rPr>
          <w:rFonts w:ascii="Arial" w:hAnsi="Arial" w:cs="Arial"/>
          <w:sz w:val="16"/>
          <w:szCs w:val="16"/>
        </w:rPr>
        <w:t xml:space="preserve"> zasadach i warunkach określonych w rozporządzeniu Komisji (UE) nr 2023/2831 </w:t>
      </w:r>
      <w:r w:rsidR="008C10EF">
        <w:rPr>
          <w:rFonts w:ascii="Arial" w:hAnsi="Arial" w:cs="Arial"/>
          <w:sz w:val="16"/>
          <w:szCs w:val="16"/>
        </w:rPr>
        <w:br/>
      </w:r>
      <w:r w:rsidR="00345103" w:rsidRPr="001614A6">
        <w:rPr>
          <w:rFonts w:ascii="Arial" w:hAnsi="Arial" w:cs="Arial"/>
          <w:sz w:val="16"/>
          <w:szCs w:val="16"/>
        </w:rPr>
        <w:t xml:space="preserve">w </w:t>
      </w:r>
      <w:r w:rsidRPr="001614A6">
        <w:rPr>
          <w:rFonts w:ascii="Arial" w:hAnsi="Arial" w:cs="Arial"/>
          <w:sz w:val="16"/>
          <w:szCs w:val="16"/>
        </w:rPr>
        <w:t xml:space="preserve">sprawie stosowania art. 107 i 108 Traktatu o funkcjonowaniu Unii Europejskiej do pomocy </w:t>
      </w:r>
      <w:r w:rsidRPr="001614A6">
        <w:rPr>
          <w:rFonts w:ascii="Arial" w:hAnsi="Arial" w:cs="Arial"/>
          <w:i/>
          <w:iCs/>
          <w:sz w:val="16"/>
          <w:szCs w:val="16"/>
        </w:rPr>
        <w:t xml:space="preserve">de </w:t>
      </w:r>
      <w:proofErr w:type="spellStart"/>
      <w:r w:rsidRPr="001614A6">
        <w:rPr>
          <w:rFonts w:ascii="Arial" w:hAnsi="Arial" w:cs="Arial"/>
          <w:i/>
          <w:iCs/>
          <w:sz w:val="16"/>
          <w:szCs w:val="16"/>
        </w:rPr>
        <w:t>minimis</w:t>
      </w:r>
      <w:proofErr w:type="spellEnd"/>
      <w:r w:rsidRPr="001614A6">
        <w:rPr>
          <w:rFonts w:ascii="Arial" w:hAnsi="Arial" w:cs="Arial"/>
          <w:i/>
          <w:iCs/>
          <w:sz w:val="16"/>
          <w:szCs w:val="16"/>
        </w:rPr>
        <w:t xml:space="preserve"> </w:t>
      </w:r>
      <w:r w:rsidRPr="001614A6">
        <w:rPr>
          <w:rFonts w:ascii="Arial" w:hAnsi="Arial" w:cs="Arial"/>
          <w:sz w:val="16"/>
          <w:szCs w:val="16"/>
        </w:rPr>
        <w:t>oraz Rozporządzeniu Ministra Funduszy i Polityki Regionalnej z dnia 17 kwiet</w:t>
      </w:r>
      <w:r w:rsidRPr="001614A6">
        <w:rPr>
          <w:rFonts w:ascii="Arial" w:eastAsia="Arial" w:hAnsi="Arial" w:cs="Arial"/>
          <w:sz w:val="16"/>
          <w:szCs w:val="16"/>
        </w:rPr>
        <w:t>ni</w:t>
      </w:r>
      <w:r w:rsidRPr="001614A6">
        <w:rPr>
          <w:rFonts w:ascii="Arial" w:hAnsi="Arial" w:cs="Arial"/>
          <w:sz w:val="16"/>
          <w:szCs w:val="16"/>
        </w:rPr>
        <w:t>a 2024 r. w sprawie udziel</w:t>
      </w:r>
      <w:r w:rsidR="000A709A" w:rsidRPr="001614A6">
        <w:rPr>
          <w:rFonts w:ascii="Arial" w:hAnsi="Arial" w:cs="Arial"/>
          <w:sz w:val="16"/>
          <w:szCs w:val="16"/>
        </w:rPr>
        <w:t>a</w:t>
      </w:r>
      <w:r w:rsidRPr="001614A6">
        <w:rPr>
          <w:rFonts w:ascii="Arial" w:hAnsi="Arial" w:cs="Arial"/>
          <w:sz w:val="16"/>
          <w:szCs w:val="16"/>
        </w:rPr>
        <w:t xml:space="preserve">nia pomocy </w:t>
      </w:r>
      <w:r w:rsidRPr="001614A6">
        <w:rPr>
          <w:rFonts w:ascii="Arial" w:hAnsi="Arial" w:cs="Arial"/>
          <w:i/>
          <w:iCs/>
          <w:sz w:val="16"/>
          <w:szCs w:val="16"/>
        </w:rPr>
        <w:t xml:space="preserve">de </w:t>
      </w:r>
      <w:proofErr w:type="spellStart"/>
      <w:r w:rsidRPr="001614A6">
        <w:rPr>
          <w:rFonts w:ascii="Arial" w:hAnsi="Arial" w:cs="Arial"/>
          <w:i/>
          <w:iCs/>
          <w:sz w:val="16"/>
          <w:szCs w:val="16"/>
        </w:rPr>
        <w:t>minimis</w:t>
      </w:r>
      <w:proofErr w:type="spellEnd"/>
      <w:r w:rsidRPr="001614A6">
        <w:rPr>
          <w:rFonts w:ascii="Arial" w:hAnsi="Arial" w:cs="Arial"/>
          <w:i/>
          <w:iCs/>
          <w:sz w:val="16"/>
          <w:szCs w:val="16"/>
        </w:rPr>
        <w:t xml:space="preserve"> </w:t>
      </w:r>
      <w:r w:rsidRPr="00C80DF8">
        <w:rPr>
          <w:rFonts w:ascii="Arial" w:hAnsi="Arial" w:cs="Arial"/>
          <w:sz w:val="16"/>
          <w:szCs w:val="16"/>
        </w:rPr>
        <w:t>w ramach regionalnych programów na lata 2021-2027 lub</w:t>
      </w:r>
    </w:p>
    <w:p w14:paraId="079100AE" w14:textId="62BA0184" w:rsidR="00D02F51" w:rsidRPr="001614A6" w:rsidRDefault="00D02F51" w:rsidP="00262524">
      <w:pPr>
        <w:pStyle w:val="Akapitzlist"/>
        <w:widowControl w:val="0"/>
        <w:numPr>
          <w:ilvl w:val="2"/>
          <w:numId w:val="11"/>
        </w:numPr>
        <w:spacing w:after="0" w:line="240" w:lineRule="auto"/>
        <w:ind w:left="1225" w:hanging="505"/>
        <w:contextualSpacing w:val="0"/>
        <w:jc w:val="both"/>
        <w:rPr>
          <w:rFonts w:ascii="Arial" w:hAnsi="Arial" w:cs="Arial"/>
          <w:sz w:val="16"/>
          <w:szCs w:val="16"/>
        </w:rPr>
      </w:pPr>
      <w:bookmarkStart w:id="16" w:name="_Ref160023447"/>
      <w:r w:rsidRPr="001614A6">
        <w:rPr>
          <w:rFonts w:ascii="Arial" w:hAnsi="Arial" w:cs="Arial"/>
          <w:sz w:val="16"/>
          <w:szCs w:val="16"/>
        </w:rPr>
        <w:t xml:space="preserve">pomocy inwestycyjnej na propagowanie energii ze źródeł odnawialnych lub pomocy na inwestycje w układy </w:t>
      </w:r>
      <w:r w:rsidRPr="00BB3667">
        <w:rPr>
          <w:rFonts w:ascii="Arial" w:hAnsi="Arial" w:cs="Arial"/>
          <w:spacing w:val="-2"/>
          <w:sz w:val="16"/>
          <w:szCs w:val="16"/>
        </w:rPr>
        <w:t xml:space="preserve">wysokosprawnej kogeneracji w rozumieniu Rozporządzenia Komisji (UE) nr 651/2014 z dnia 17 czerwca 2014 </w:t>
      </w:r>
      <w:r w:rsidR="0088552F" w:rsidRPr="00BB3667">
        <w:rPr>
          <w:rFonts w:ascii="Arial" w:hAnsi="Arial" w:cs="Arial"/>
          <w:spacing w:val="-2"/>
          <w:sz w:val="16"/>
          <w:szCs w:val="16"/>
        </w:rPr>
        <w:t>r.</w:t>
      </w:r>
      <w:r w:rsidR="00DE4D39" w:rsidRPr="00BB3667">
        <w:rPr>
          <w:rFonts w:ascii="Arial" w:hAnsi="Arial" w:cs="Arial"/>
          <w:spacing w:val="-2"/>
          <w:sz w:val="16"/>
          <w:szCs w:val="16"/>
        </w:rPr>
        <w:t>,</w:t>
      </w:r>
      <w:r w:rsidR="00DE4D39" w:rsidRPr="001614A6">
        <w:rPr>
          <w:rFonts w:ascii="Arial" w:hAnsi="Arial" w:cs="Arial"/>
          <w:sz w:val="16"/>
          <w:szCs w:val="16"/>
        </w:rPr>
        <w:t xml:space="preserve"> </w:t>
      </w:r>
      <w:r w:rsidR="00DE4D39" w:rsidRPr="001614A6">
        <w:rPr>
          <w:rFonts w:ascii="Arial" w:hAnsi="Arial" w:cs="Arial"/>
          <w:sz w:val="16"/>
          <w:szCs w:val="16"/>
        </w:rPr>
        <w:lastRenderedPageBreak/>
        <w:t>lub</w:t>
      </w:r>
      <w:bookmarkEnd w:id="16"/>
    </w:p>
    <w:p w14:paraId="0CF825C2" w14:textId="01A4104C" w:rsidR="00224E89" w:rsidRPr="001614A6" w:rsidRDefault="00224E89" w:rsidP="00262524">
      <w:pPr>
        <w:pStyle w:val="Akapitzlist"/>
        <w:widowControl w:val="0"/>
        <w:numPr>
          <w:ilvl w:val="2"/>
          <w:numId w:val="11"/>
        </w:numPr>
        <w:spacing w:after="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pomocy inwestycyjnej na środki wspierające efektywność energetyczną inną niż w budynkach w rozumieniu Rozporządzenia Komisji (UE) nr 651/2014 z dnia 17 czerwca 2014 r. uznającego niektóre rodzaje pomocy </w:t>
      </w:r>
      <w:r w:rsidR="008C10EF">
        <w:rPr>
          <w:rFonts w:ascii="Arial" w:hAnsi="Arial" w:cs="Arial"/>
          <w:sz w:val="16"/>
          <w:szCs w:val="16"/>
        </w:rPr>
        <w:br/>
      </w:r>
      <w:r w:rsidRPr="001614A6">
        <w:rPr>
          <w:rFonts w:ascii="Arial" w:hAnsi="Arial" w:cs="Arial"/>
          <w:sz w:val="16"/>
          <w:szCs w:val="16"/>
        </w:rPr>
        <w:t>za zgodne z rynkiem wewnętrznym w zastosowaniu art. 107 i 108 Traktatu (dalej: Rozporządzenie 651/2014), lub</w:t>
      </w:r>
      <w:r w:rsidR="0088552F" w:rsidRPr="001614A6">
        <w:rPr>
          <w:rFonts w:ascii="Arial" w:hAnsi="Arial" w:cs="Arial"/>
          <w:sz w:val="16"/>
          <w:szCs w:val="16"/>
        </w:rPr>
        <w:t xml:space="preserve"> </w:t>
      </w:r>
    </w:p>
    <w:p w14:paraId="2D14DA09" w14:textId="4C4F521F" w:rsidR="00224E89" w:rsidRPr="001614A6" w:rsidRDefault="00224E89" w:rsidP="00262524">
      <w:pPr>
        <w:pStyle w:val="Akapitzlist"/>
        <w:widowControl w:val="0"/>
        <w:numPr>
          <w:ilvl w:val="2"/>
          <w:numId w:val="11"/>
        </w:numPr>
        <w:spacing w:after="0" w:line="240" w:lineRule="auto"/>
        <w:ind w:left="1225" w:hanging="505"/>
        <w:contextualSpacing w:val="0"/>
        <w:jc w:val="both"/>
        <w:rPr>
          <w:rFonts w:ascii="Arial" w:hAnsi="Arial" w:cs="Arial"/>
          <w:sz w:val="16"/>
          <w:szCs w:val="16"/>
        </w:rPr>
      </w:pPr>
      <w:r w:rsidRPr="001614A6">
        <w:rPr>
          <w:rFonts w:ascii="Arial" w:hAnsi="Arial" w:cs="Arial"/>
          <w:sz w:val="16"/>
          <w:szCs w:val="16"/>
        </w:rPr>
        <w:t>pomocy inwestycyjnej na środki wspierające efektywność energetyczną w budynkach w rozumieniu Rozporządzenia 651/2014, lub</w:t>
      </w:r>
    </w:p>
    <w:p w14:paraId="4BC6E918" w14:textId="029543D2" w:rsidR="00224E89" w:rsidRPr="001614A6" w:rsidRDefault="00224E89" w:rsidP="00262524">
      <w:pPr>
        <w:pStyle w:val="Akapitzlist"/>
        <w:widowControl w:val="0"/>
        <w:numPr>
          <w:ilvl w:val="2"/>
          <w:numId w:val="11"/>
        </w:numPr>
        <w:spacing w:after="0" w:line="240" w:lineRule="auto"/>
        <w:ind w:left="1225" w:hanging="505"/>
        <w:contextualSpacing w:val="0"/>
        <w:jc w:val="both"/>
        <w:rPr>
          <w:rFonts w:ascii="Arial" w:hAnsi="Arial" w:cs="Arial"/>
          <w:sz w:val="16"/>
          <w:szCs w:val="16"/>
        </w:rPr>
      </w:pPr>
      <w:r w:rsidRPr="001614A6">
        <w:rPr>
          <w:rFonts w:ascii="Arial" w:hAnsi="Arial" w:cs="Arial"/>
          <w:sz w:val="16"/>
          <w:szCs w:val="16"/>
        </w:rPr>
        <w:t>pomocy inwestycyjnej na projekty wspierające efektywność energetyczną w budynkach w rozumieniu Rozporządzenia 651/2014</w:t>
      </w:r>
      <w:r w:rsidR="0088552F" w:rsidRPr="001614A6">
        <w:rPr>
          <w:rFonts w:ascii="Arial" w:hAnsi="Arial" w:cs="Arial"/>
          <w:sz w:val="16"/>
          <w:szCs w:val="16"/>
        </w:rPr>
        <w:t>.</w:t>
      </w:r>
    </w:p>
    <w:p w14:paraId="1263A7DC" w14:textId="77777777" w:rsidR="0088552F" w:rsidRPr="001614A6" w:rsidRDefault="0088552F" w:rsidP="00AB1759">
      <w:pPr>
        <w:pStyle w:val="Akapitzlist"/>
        <w:widowControl w:val="0"/>
        <w:spacing w:after="120" w:line="240" w:lineRule="auto"/>
        <w:ind w:left="1071"/>
        <w:jc w:val="both"/>
        <w:rPr>
          <w:rFonts w:ascii="Arial" w:hAnsi="Arial" w:cs="Arial"/>
          <w:sz w:val="16"/>
          <w:szCs w:val="16"/>
        </w:rPr>
      </w:pPr>
    </w:p>
    <w:p w14:paraId="6359B746" w14:textId="6AD20F80" w:rsidR="00D02F51" w:rsidRPr="001614A6" w:rsidRDefault="00E20422"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Kumulacja pomocy</w:t>
      </w:r>
      <w:r w:rsidRPr="001614A6">
        <w:rPr>
          <w:rFonts w:ascii="Arial" w:hAnsi="Arial" w:cs="Arial"/>
          <w:sz w:val="16"/>
          <w:szCs w:val="16"/>
        </w:rPr>
        <w:t xml:space="preserve">] </w:t>
      </w:r>
      <w:r w:rsidR="00D02F51" w:rsidRPr="001614A6">
        <w:rPr>
          <w:rFonts w:ascii="Arial" w:hAnsi="Arial" w:cs="Arial"/>
          <w:sz w:val="16"/>
          <w:szCs w:val="16"/>
        </w:rPr>
        <w:t xml:space="preserve">Formy pomocy, o których mowa w </w:t>
      </w:r>
      <w:r w:rsidRPr="001614A6">
        <w:rPr>
          <w:rFonts w:ascii="Arial" w:hAnsi="Arial" w:cs="Arial"/>
          <w:sz w:val="16"/>
          <w:szCs w:val="16"/>
        </w:rPr>
        <w:t xml:space="preserve">pkt. </w:t>
      </w:r>
      <w:r w:rsidRPr="001614A6">
        <w:rPr>
          <w:rFonts w:ascii="Arial" w:hAnsi="Arial" w:cs="Arial"/>
          <w:sz w:val="16"/>
          <w:szCs w:val="16"/>
        </w:rPr>
        <w:fldChar w:fldCharType="begin"/>
      </w:r>
      <w:r w:rsidRPr="001614A6">
        <w:rPr>
          <w:rFonts w:ascii="Arial" w:hAnsi="Arial" w:cs="Arial"/>
          <w:sz w:val="16"/>
          <w:szCs w:val="16"/>
        </w:rPr>
        <w:instrText xml:space="preserve"> REF _Ref160023563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3A37D0" w:rsidRPr="001614A6">
        <w:rPr>
          <w:rFonts w:ascii="Arial" w:hAnsi="Arial" w:cs="Arial"/>
          <w:sz w:val="16"/>
          <w:szCs w:val="16"/>
        </w:rPr>
        <w:t>13.2</w:t>
      </w:r>
      <w:r w:rsidRPr="001614A6">
        <w:rPr>
          <w:rFonts w:ascii="Arial" w:hAnsi="Arial" w:cs="Arial"/>
          <w:sz w:val="16"/>
          <w:szCs w:val="16"/>
        </w:rPr>
        <w:fldChar w:fldCharType="end"/>
      </w:r>
      <w:r w:rsidRPr="001614A6">
        <w:rPr>
          <w:rFonts w:ascii="Arial" w:hAnsi="Arial" w:cs="Arial"/>
          <w:sz w:val="16"/>
          <w:szCs w:val="16"/>
        </w:rPr>
        <w:t xml:space="preserve"> </w:t>
      </w:r>
      <w:r w:rsidR="00D02F51" w:rsidRPr="001614A6">
        <w:rPr>
          <w:rFonts w:ascii="Arial" w:hAnsi="Arial" w:cs="Arial"/>
          <w:sz w:val="16"/>
          <w:szCs w:val="16"/>
        </w:rPr>
        <w:t>mogą być łączone w</w:t>
      </w:r>
      <w:r w:rsidRPr="001614A6">
        <w:rPr>
          <w:rFonts w:ascii="Arial" w:hAnsi="Arial" w:cs="Arial"/>
          <w:sz w:val="16"/>
          <w:szCs w:val="16"/>
        </w:rPr>
        <w:t> </w:t>
      </w:r>
      <w:r w:rsidR="00D02F51" w:rsidRPr="001614A6">
        <w:rPr>
          <w:rFonts w:ascii="Arial" w:hAnsi="Arial" w:cs="Arial"/>
          <w:sz w:val="16"/>
          <w:szCs w:val="16"/>
        </w:rPr>
        <w:t>ramach Inwestycji przy zachowaniu zasad kumulacji określonych w art. 8 Rozporządzenia Komisji (UE) nr 651/2014 z dnia 17 czerwca 2014 r.</w:t>
      </w:r>
    </w:p>
    <w:p w14:paraId="03D8E2AF" w14:textId="50819101" w:rsidR="00D02F51" w:rsidRPr="001614A6" w:rsidRDefault="00E20422"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EDB</w:t>
      </w:r>
      <w:r w:rsidRPr="001614A6">
        <w:rPr>
          <w:rFonts w:ascii="Arial" w:hAnsi="Arial" w:cs="Arial"/>
          <w:sz w:val="16"/>
          <w:szCs w:val="16"/>
        </w:rPr>
        <w:t>]</w:t>
      </w:r>
      <w:r w:rsidRPr="001614A6">
        <w:rPr>
          <w:rFonts w:ascii="Arial" w:hAnsi="Arial" w:cs="Arial"/>
          <w:b/>
          <w:bCs/>
          <w:sz w:val="16"/>
          <w:szCs w:val="16"/>
        </w:rPr>
        <w:t xml:space="preserve"> </w:t>
      </w:r>
      <w:r w:rsidR="00D02F51" w:rsidRPr="001614A6">
        <w:rPr>
          <w:rFonts w:ascii="Arial" w:hAnsi="Arial" w:cs="Arial"/>
          <w:sz w:val="16"/>
          <w:szCs w:val="16"/>
        </w:rPr>
        <w:t>Wartość pomocy publicznej stanowi ekwiwalent dotacji brutto, obliczany zgodnie z Rozporządzeniem Rady Ministrów z dnia 11 sierpnia 2004 r. w sprawie szczegółowego sposobu obliczania wartości pomocy publicznej udzielanej w różnych formach (</w:t>
      </w:r>
      <w:proofErr w:type="spellStart"/>
      <w:r w:rsidR="00D02F51" w:rsidRPr="001614A6">
        <w:rPr>
          <w:rFonts w:ascii="Arial" w:hAnsi="Arial" w:cs="Arial"/>
          <w:sz w:val="16"/>
          <w:szCs w:val="16"/>
        </w:rPr>
        <w:t>t.j</w:t>
      </w:r>
      <w:proofErr w:type="spellEnd"/>
      <w:r w:rsidR="00D02F51" w:rsidRPr="001614A6">
        <w:rPr>
          <w:rFonts w:ascii="Arial" w:hAnsi="Arial" w:cs="Arial"/>
          <w:sz w:val="16"/>
          <w:szCs w:val="16"/>
        </w:rPr>
        <w:t>. Dz.U. z 2018 r., poz. 461).</w:t>
      </w:r>
    </w:p>
    <w:p w14:paraId="62AD6369" w14:textId="204606F0" w:rsidR="00D02F51" w:rsidRPr="001614A6" w:rsidRDefault="00E20422"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Zmiana przepisów</w:t>
      </w:r>
      <w:r w:rsidRPr="001614A6">
        <w:rPr>
          <w:rFonts w:ascii="Arial" w:hAnsi="Arial" w:cs="Arial"/>
          <w:sz w:val="16"/>
          <w:szCs w:val="16"/>
        </w:rPr>
        <w:t xml:space="preserve">] </w:t>
      </w:r>
      <w:r w:rsidR="00D02F51" w:rsidRPr="001614A6">
        <w:rPr>
          <w:rFonts w:ascii="Arial" w:hAnsi="Arial" w:cs="Arial"/>
          <w:sz w:val="16"/>
          <w:szCs w:val="16"/>
        </w:rPr>
        <w:t xml:space="preserve">W przypadku wejścia w życie dodatkowych aktów normatywnych regulujących zasady udzielania pomocy </w:t>
      </w:r>
      <w:r w:rsidR="00D02F51" w:rsidRPr="001614A6">
        <w:rPr>
          <w:rFonts w:ascii="Arial" w:hAnsi="Arial" w:cs="Arial"/>
          <w:i/>
          <w:iCs/>
          <w:sz w:val="16"/>
          <w:szCs w:val="16"/>
        </w:rPr>
        <w:t xml:space="preserve">de </w:t>
      </w:r>
      <w:proofErr w:type="spellStart"/>
      <w:r w:rsidR="00D02F51" w:rsidRPr="001614A6">
        <w:rPr>
          <w:rFonts w:ascii="Arial" w:hAnsi="Arial" w:cs="Arial"/>
          <w:i/>
          <w:iCs/>
          <w:sz w:val="16"/>
          <w:szCs w:val="16"/>
        </w:rPr>
        <w:t>minimis</w:t>
      </w:r>
      <w:proofErr w:type="spellEnd"/>
      <w:r w:rsidR="00D02F51" w:rsidRPr="001614A6">
        <w:rPr>
          <w:rFonts w:ascii="Arial" w:hAnsi="Arial" w:cs="Arial"/>
          <w:sz w:val="16"/>
          <w:szCs w:val="16"/>
        </w:rPr>
        <w:t xml:space="preserve"> lub pomocy publicznej dotyczących finansowanych </w:t>
      </w:r>
      <w:r w:rsidRPr="001614A6">
        <w:rPr>
          <w:rFonts w:ascii="Arial" w:hAnsi="Arial" w:cs="Arial"/>
          <w:sz w:val="16"/>
          <w:szCs w:val="16"/>
        </w:rPr>
        <w:t xml:space="preserve">Inwestycji </w:t>
      </w:r>
      <w:r w:rsidR="00D02F51" w:rsidRPr="001614A6">
        <w:rPr>
          <w:rFonts w:ascii="Arial" w:hAnsi="Arial" w:cs="Arial"/>
          <w:sz w:val="16"/>
          <w:szCs w:val="16"/>
        </w:rPr>
        <w:t xml:space="preserve">albo aktów normatywnych zastępujących akty wymienione </w:t>
      </w:r>
      <w:r w:rsidRPr="001614A6">
        <w:rPr>
          <w:rFonts w:ascii="Arial" w:hAnsi="Arial" w:cs="Arial"/>
          <w:sz w:val="16"/>
          <w:szCs w:val="16"/>
        </w:rPr>
        <w:t xml:space="preserve">w pkt. </w:t>
      </w:r>
      <w:r w:rsidRPr="001614A6">
        <w:rPr>
          <w:rFonts w:ascii="Arial" w:hAnsi="Arial" w:cs="Arial"/>
          <w:sz w:val="16"/>
          <w:szCs w:val="16"/>
        </w:rPr>
        <w:fldChar w:fldCharType="begin"/>
      </w:r>
      <w:r w:rsidRPr="001614A6">
        <w:rPr>
          <w:rFonts w:ascii="Arial" w:hAnsi="Arial" w:cs="Arial"/>
          <w:sz w:val="16"/>
          <w:szCs w:val="16"/>
        </w:rPr>
        <w:instrText xml:space="preserve"> REF _Ref160023563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3A37D0" w:rsidRPr="001614A6">
        <w:rPr>
          <w:rFonts w:ascii="Arial" w:hAnsi="Arial" w:cs="Arial"/>
          <w:sz w:val="16"/>
          <w:szCs w:val="16"/>
        </w:rPr>
        <w:t>13.2</w:t>
      </w:r>
      <w:r w:rsidRPr="001614A6">
        <w:rPr>
          <w:rFonts w:ascii="Arial" w:hAnsi="Arial" w:cs="Arial"/>
          <w:sz w:val="16"/>
          <w:szCs w:val="16"/>
        </w:rPr>
        <w:fldChar w:fldCharType="end"/>
      </w:r>
      <w:r w:rsidR="00D02F51" w:rsidRPr="001614A6">
        <w:rPr>
          <w:rFonts w:ascii="Arial" w:hAnsi="Arial" w:cs="Arial"/>
          <w:sz w:val="16"/>
          <w:szCs w:val="16"/>
        </w:rPr>
        <w:t xml:space="preserve">, Pożyczki </w:t>
      </w:r>
      <w:r w:rsidR="00441351" w:rsidRPr="001614A6">
        <w:rPr>
          <w:rFonts w:ascii="Arial" w:hAnsi="Arial" w:cs="Arial"/>
          <w:sz w:val="16"/>
          <w:szCs w:val="16"/>
        </w:rPr>
        <w:t>unijne</w:t>
      </w:r>
      <w:r w:rsidR="00A9594E" w:rsidRPr="001614A6">
        <w:rPr>
          <w:rFonts w:ascii="Arial" w:hAnsi="Arial" w:cs="Arial"/>
          <w:sz w:val="16"/>
          <w:szCs w:val="16"/>
        </w:rPr>
        <w:t xml:space="preserve"> </w:t>
      </w:r>
      <w:r w:rsidR="00D02F51" w:rsidRPr="001614A6">
        <w:rPr>
          <w:rFonts w:ascii="Arial" w:hAnsi="Arial" w:cs="Arial"/>
          <w:sz w:val="16"/>
          <w:szCs w:val="16"/>
        </w:rPr>
        <w:t xml:space="preserve">będą mogły być udzielane zgodnie z zasadami i warunkami określonymi </w:t>
      </w:r>
      <w:r w:rsidR="008C10EF">
        <w:rPr>
          <w:rFonts w:ascii="Arial" w:hAnsi="Arial" w:cs="Arial"/>
          <w:sz w:val="16"/>
          <w:szCs w:val="16"/>
        </w:rPr>
        <w:br/>
      </w:r>
      <w:r w:rsidR="00D02F51" w:rsidRPr="001614A6">
        <w:rPr>
          <w:rFonts w:ascii="Arial" w:hAnsi="Arial" w:cs="Arial"/>
          <w:sz w:val="16"/>
          <w:szCs w:val="16"/>
        </w:rPr>
        <w:t>w tych aktach.</w:t>
      </w:r>
    </w:p>
    <w:p w14:paraId="20685018" w14:textId="7CF98F33" w:rsidR="00B9090B" w:rsidRPr="001614A6" w:rsidRDefault="00B9090B"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Deklaracja w zakresie pomocy publicznej</w:t>
      </w:r>
      <w:r w:rsidRPr="001614A6">
        <w:rPr>
          <w:rFonts w:ascii="Arial" w:hAnsi="Arial" w:cs="Arial"/>
          <w:sz w:val="16"/>
          <w:szCs w:val="16"/>
        </w:rPr>
        <w:t xml:space="preserve">] Wnioskując o Pożyczkę </w:t>
      </w:r>
      <w:r w:rsidR="00441351" w:rsidRPr="001614A6">
        <w:rPr>
          <w:rFonts w:ascii="Arial" w:hAnsi="Arial" w:cs="Arial"/>
          <w:sz w:val="16"/>
          <w:szCs w:val="16"/>
        </w:rPr>
        <w:t>unijną</w:t>
      </w:r>
      <w:r w:rsidRPr="001614A6">
        <w:rPr>
          <w:rFonts w:ascii="Arial" w:hAnsi="Arial" w:cs="Arial"/>
          <w:sz w:val="16"/>
          <w:szCs w:val="16"/>
        </w:rPr>
        <w:t xml:space="preserve">, Wnioskodawca jest zobowiązany zaznaczyć w odpowiednim polu Wniosku o Pożyczkę </w:t>
      </w:r>
      <w:r w:rsidR="00441351" w:rsidRPr="001614A6">
        <w:rPr>
          <w:rFonts w:ascii="Arial" w:hAnsi="Arial" w:cs="Arial"/>
          <w:sz w:val="16"/>
          <w:szCs w:val="16"/>
        </w:rPr>
        <w:t>unijną</w:t>
      </w:r>
      <w:r w:rsidRPr="001614A6">
        <w:rPr>
          <w:rFonts w:ascii="Arial" w:hAnsi="Arial" w:cs="Arial"/>
          <w:sz w:val="16"/>
          <w:szCs w:val="16"/>
        </w:rPr>
        <w:t xml:space="preserve"> formę pomocy publicznej, o którą się ubiega (zgodnie z </w:t>
      </w:r>
      <w:r w:rsidR="00EE746F" w:rsidRPr="001614A6">
        <w:rPr>
          <w:rFonts w:ascii="Arial" w:hAnsi="Arial" w:cs="Arial"/>
          <w:sz w:val="16"/>
          <w:szCs w:val="16"/>
        </w:rPr>
        <w:t xml:space="preserve">postanowieniami </w:t>
      </w:r>
      <w:r w:rsidRPr="001614A6">
        <w:rPr>
          <w:rFonts w:ascii="Arial" w:hAnsi="Arial" w:cs="Arial"/>
          <w:sz w:val="16"/>
          <w:szCs w:val="16"/>
        </w:rPr>
        <w:t xml:space="preserve">pkt. </w:t>
      </w:r>
      <w:r w:rsidRPr="001614A6">
        <w:rPr>
          <w:rFonts w:ascii="Arial" w:hAnsi="Arial" w:cs="Arial"/>
          <w:sz w:val="16"/>
          <w:szCs w:val="16"/>
        </w:rPr>
        <w:fldChar w:fldCharType="begin"/>
      </w:r>
      <w:r w:rsidRPr="001614A6">
        <w:rPr>
          <w:rFonts w:ascii="Arial" w:hAnsi="Arial" w:cs="Arial"/>
          <w:sz w:val="16"/>
          <w:szCs w:val="16"/>
        </w:rPr>
        <w:instrText xml:space="preserve"> REF _Ref160023563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3A37D0" w:rsidRPr="001614A6">
        <w:rPr>
          <w:rFonts w:ascii="Arial" w:hAnsi="Arial" w:cs="Arial"/>
          <w:sz w:val="16"/>
          <w:szCs w:val="16"/>
        </w:rPr>
        <w:t>13.2</w:t>
      </w:r>
      <w:r w:rsidRPr="001614A6">
        <w:rPr>
          <w:rFonts w:ascii="Arial" w:hAnsi="Arial" w:cs="Arial"/>
          <w:sz w:val="16"/>
          <w:szCs w:val="16"/>
        </w:rPr>
        <w:fldChar w:fldCharType="end"/>
      </w:r>
      <w:r w:rsidRPr="001614A6">
        <w:rPr>
          <w:rFonts w:ascii="Arial" w:hAnsi="Arial" w:cs="Arial"/>
          <w:sz w:val="16"/>
          <w:szCs w:val="16"/>
        </w:rPr>
        <w:t xml:space="preserve">), bądź – w przypadku, gdy pomoc nie występuje – zadeklarować niepodleganie Pożyczki </w:t>
      </w:r>
      <w:r w:rsidR="00441351" w:rsidRPr="001614A6">
        <w:rPr>
          <w:rFonts w:ascii="Arial" w:hAnsi="Arial" w:cs="Arial"/>
          <w:sz w:val="16"/>
          <w:szCs w:val="16"/>
        </w:rPr>
        <w:t>unijnej</w:t>
      </w:r>
      <w:r w:rsidRPr="001614A6">
        <w:rPr>
          <w:rFonts w:ascii="Arial" w:hAnsi="Arial" w:cs="Arial"/>
          <w:sz w:val="16"/>
          <w:szCs w:val="16"/>
        </w:rPr>
        <w:t xml:space="preserve"> regułom pomocy publicznej. </w:t>
      </w:r>
    </w:p>
    <w:p w14:paraId="0EE60949" w14:textId="0CF78C92" w:rsidR="005226D7" w:rsidRPr="001614A6" w:rsidRDefault="005226D7"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Formularz informacji przedstawianych przy ubieganiu się o pomoc </w:t>
      </w:r>
      <w:r w:rsidRPr="001614A6">
        <w:rPr>
          <w:rFonts w:ascii="Arial" w:hAnsi="Arial" w:cs="Arial"/>
          <w:b/>
          <w:bCs/>
          <w:i/>
          <w:iCs/>
          <w:sz w:val="16"/>
          <w:szCs w:val="16"/>
        </w:rPr>
        <w:t xml:space="preserve">de </w:t>
      </w:r>
      <w:proofErr w:type="spellStart"/>
      <w:r w:rsidRPr="001614A6">
        <w:rPr>
          <w:rFonts w:ascii="Arial" w:hAnsi="Arial" w:cs="Arial"/>
          <w:b/>
          <w:bCs/>
          <w:i/>
          <w:iCs/>
          <w:sz w:val="16"/>
          <w:szCs w:val="16"/>
        </w:rPr>
        <w:t>minimis</w:t>
      </w:r>
      <w:proofErr w:type="spellEnd"/>
      <w:r w:rsidRPr="001614A6">
        <w:rPr>
          <w:rFonts w:ascii="Arial" w:hAnsi="Arial" w:cs="Arial"/>
          <w:sz w:val="16"/>
          <w:szCs w:val="16"/>
        </w:rPr>
        <w:t xml:space="preserve">] W przypadku, gdy Pożyczkobiorca ubiega się o pomoc wskazaną w pkt. </w:t>
      </w:r>
      <w:r w:rsidRPr="001614A6">
        <w:rPr>
          <w:rFonts w:ascii="Arial" w:hAnsi="Arial" w:cs="Arial"/>
          <w:sz w:val="16"/>
          <w:szCs w:val="16"/>
        </w:rPr>
        <w:fldChar w:fldCharType="begin"/>
      </w:r>
      <w:r w:rsidRPr="001614A6">
        <w:rPr>
          <w:rFonts w:ascii="Arial" w:hAnsi="Arial" w:cs="Arial"/>
          <w:sz w:val="16"/>
          <w:szCs w:val="16"/>
        </w:rPr>
        <w:instrText xml:space="preserve"> REF _Ref160086770 \r \h  \* MERGEFORMAT </w:instrText>
      </w:r>
      <w:r w:rsidRPr="001614A6">
        <w:rPr>
          <w:rFonts w:ascii="Arial" w:hAnsi="Arial" w:cs="Arial"/>
          <w:sz w:val="16"/>
          <w:szCs w:val="16"/>
        </w:rPr>
      </w:r>
      <w:r w:rsidRPr="001614A6">
        <w:rPr>
          <w:rFonts w:ascii="Arial" w:hAnsi="Arial" w:cs="Arial"/>
          <w:sz w:val="16"/>
          <w:szCs w:val="16"/>
        </w:rPr>
        <w:fldChar w:fldCharType="separate"/>
      </w:r>
      <w:r w:rsidR="003A37D0" w:rsidRPr="001614A6">
        <w:rPr>
          <w:rFonts w:ascii="Arial" w:hAnsi="Arial" w:cs="Arial"/>
          <w:sz w:val="16"/>
          <w:szCs w:val="16"/>
        </w:rPr>
        <w:t>13.2.1</w:t>
      </w:r>
      <w:r w:rsidRPr="001614A6">
        <w:rPr>
          <w:rFonts w:ascii="Arial" w:hAnsi="Arial" w:cs="Arial"/>
          <w:sz w:val="16"/>
          <w:szCs w:val="16"/>
        </w:rPr>
        <w:fldChar w:fldCharType="end"/>
      </w:r>
      <w:r w:rsidRPr="001614A6">
        <w:rPr>
          <w:rFonts w:ascii="Arial" w:hAnsi="Arial" w:cs="Arial"/>
          <w:sz w:val="16"/>
          <w:szCs w:val="16"/>
        </w:rPr>
        <w:t xml:space="preserve">, do Wniosku o Pożyczkę </w:t>
      </w:r>
      <w:r w:rsidR="00FA50D8" w:rsidRPr="001614A6">
        <w:rPr>
          <w:rFonts w:ascii="Arial" w:hAnsi="Arial" w:cs="Arial"/>
          <w:sz w:val="16"/>
          <w:szCs w:val="16"/>
        </w:rPr>
        <w:t>unijną</w:t>
      </w:r>
      <w:r w:rsidR="00A9594E" w:rsidRPr="001614A6">
        <w:rPr>
          <w:rFonts w:ascii="Arial" w:hAnsi="Arial" w:cs="Arial"/>
          <w:sz w:val="16"/>
          <w:szCs w:val="16"/>
        </w:rPr>
        <w:t xml:space="preserve"> </w:t>
      </w:r>
      <w:r w:rsidRPr="001614A6">
        <w:rPr>
          <w:rFonts w:ascii="Arial" w:hAnsi="Arial" w:cs="Arial"/>
          <w:sz w:val="16"/>
          <w:szCs w:val="16"/>
        </w:rPr>
        <w:t xml:space="preserve">załącza wypełniony „Formularz informacji przedstawianych przy ubieganiu się o pomoc </w:t>
      </w:r>
      <w:r w:rsidRPr="001614A6">
        <w:rPr>
          <w:rFonts w:ascii="Arial" w:hAnsi="Arial" w:cs="Arial"/>
          <w:i/>
          <w:iCs/>
          <w:sz w:val="16"/>
          <w:szCs w:val="16"/>
        </w:rPr>
        <w:t xml:space="preserve">de </w:t>
      </w:r>
      <w:proofErr w:type="spellStart"/>
      <w:r w:rsidRPr="001614A6">
        <w:rPr>
          <w:rFonts w:ascii="Arial" w:hAnsi="Arial" w:cs="Arial"/>
          <w:i/>
          <w:iCs/>
          <w:sz w:val="16"/>
          <w:szCs w:val="16"/>
        </w:rPr>
        <w:t>minimis</w:t>
      </w:r>
      <w:proofErr w:type="spellEnd"/>
      <w:r w:rsidRPr="001614A6">
        <w:rPr>
          <w:rFonts w:ascii="Arial" w:hAnsi="Arial" w:cs="Arial"/>
          <w:sz w:val="16"/>
          <w:szCs w:val="16"/>
        </w:rPr>
        <w:t xml:space="preserve">”, na </w:t>
      </w:r>
      <w:r w:rsidR="004E70DC" w:rsidRPr="001614A6">
        <w:rPr>
          <w:rFonts w:ascii="Arial" w:hAnsi="Arial" w:cs="Arial"/>
          <w:sz w:val="16"/>
          <w:szCs w:val="16"/>
        </w:rPr>
        <w:t>aktualnie obowiązującym wzorze</w:t>
      </w:r>
      <w:r w:rsidRPr="001614A6">
        <w:rPr>
          <w:rFonts w:ascii="Arial" w:hAnsi="Arial" w:cs="Arial"/>
          <w:sz w:val="16"/>
          <w:szCs w:val="16"/>
        </w:rPr>
        <w:t>.</w:t>
      </w:r>
    </w:p>
    <w:p w14:paraId="1DD370BB" w14:textId="0FD86607" w:rsidR="008E6E9B" w:rsidRPr="001614A6" w:rsidRDefault="008E6E9B"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Formularz informacji przedstawianych przy ubieganiu się o pomoc inwestycyjną</w:t>
      </w:r>
      <w:r w:rsidRPr="001614A6">
        <w:rPr>
          <w:rFonts w:ascii="Arial" w:hAnsi="Arial" w:cs="Arial"/>
          <w:sz w:val="16"/>
          <w:szCs w:val="16"/>
        </w:rPr>
        <w:t xml:space="preserve">] W przypadku, gdy Pożyczkobiorca ubiega się o pomoc wskazaną w pkt </w:t>
      </w:r>
      <w:r w:rsidRPr="001614A6">
        <w:rPr>
          <w:rFonts w:ascii="Arial" w:hAnsi="Arial" w:cs="Arial"/>
          <w:sz w:val="16"/>
          <w:szCs w:val="16"/>
        </w:rPr>
        <w:fldChar w:fldCharType="begin"/>
      </w:r>
      <w:r w:rsidRPr="001614A6">
        <w:rPr>
          <w:rFonts w:ascii="Arial" w:hAnsi="Arial" w:cs="Arial"/>
          <w:sz w:val="16"/>
          <w:szCs w:val="16"/>
        </w:rPr>
        <w:instrText xml:space="preserve"> REF _Ref160023447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3A37D0" w:rsidRPr="001614A6">
        <w:rPr>
          <w:rFonts w:ascii="Arial" w:hAnsi="Arial" w:cs="Arial"/>
          <w:sz w:val="16"/>
          <w:szCs w:val="16"/>
        </w:rPr>
        <w:t>13.2.2</w:t>
      </w:r>
      <w:r w:rsidRPr="001614A6">
        <w:rPr>
          <w:rFonts w:ascii="Arial" w:hAnsi="Arial" w:cs="Arial"/>
          <w:sz w:val="16"/>
          <w:szCs w:val="16"/>
        </w:rPr>
        <w:fldChar w:fldCharType="end"/>
      </w:r>
      <w:r w:rsidRPr="001614A6">
        <w:rPr>
          <w:rFonts w:ascii="Arial" w:hAnsi="Arial" w:cs="Arial"/>
          <w:sz w:val="16"/>
          <w:szCs w:val="16"/>
        </w:rPr>
        <w:t xml:space="preserve">, do Wniosku o Pożyczkę </w:t>
      </w:r>
      <w:r w:rsidR="00FA50D8" w:rsidRPr="001614A6">
        <w:rPr>
          <w:rFonts w:ascii="Arial" w:hAnsi="Arial" w:cs="Arial"/>
          <w:sz w:val="16"/>
          <w:szCs w:val="16"/>
        </w:rPr>
        <w:t>unijną</w:t>
      </w:r>
      <w:r w:rsidR="00A9594E" w:rsidRPr="001614A6">
        <w:rPr>
          <w:rFonts w:ascii="Arial" w:hAnsi="Arial" w:cs="Arial"/>
          <w:sz w:val="16"/>
          <w:szCs w:val="16"/>
        </w:rPr>
        <w:t xml:space="preserve"> </w:t>
      </w:r>
      <w:r w:rsidRPr="001614A6">
        <w:rPr>
          <w:rFonts w:ascii="Arial" w:hAnsi="Arial" w:cs="Arial"/>
          <w:sz w:val="16"/>
          <w:szCs w:val="16"/>
        </w:rPr>
        <w:t xml:space="preserve">załącza wypełniony „Formularz informacji przedstawianych przy ubieganiu się o pomoc inną niż pomoc </w:t>
      </w:r>
      <w:r w:rsidRPr="001614A6">
        <w:rPr>
          <w:rFonts w:ascii="Arial" w:hAnsi="Arial" w:cs="Arial"/>
          <w:i/>
          <w:iCs/>
          <w:sz w:val="16"/>
          <w:szCs w:val="16"/>
        </w:rPr>
        <w:t xml:space="preserve">de </w:t>
      </w:r>
      <w:proofErr w:type="spellStart"/>
      <w:r w:rsidRPr="001614A6">
        <w:rPr>
          <w:rFonts w:ascii="Arial" w:hAnsi="Arial" w:cs="Arial"/>
          <w:i/>
          <w:iCs/>
          <w:sz w:val="16"/>
          <w:szCs w:val="16"/>
        </w:rPr>
        <w:t>minimis</w:t>
      </w:r>
      <w:proofErr w:type="spellEnd"/>
      <w:r w:rsidRPr="001614A6">
        <w:rPr>
          <w:rFonts w:ascii="Arial" w:hAnsi="Arial" w:cs="Arial"/>
          <w:sz w:val="16"/>
          <w:szCs w:val="16"/>
        </w:rPr>
        <w:t xml:space="preserve">”, na aktualnie obowiązującym wzorze. </w:t>
      </w:r>
    </w:p>
    <w:p w14:paraId="54429488" w14:textId="5330D427" w:rsidR="00854C9C" w:rsidRPr="001614A6" w:rsidRDefault="00E20422"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Badanie dopuszczalności pomocy</w:t>
      </w:r>
      <w:r w:rsidRPr="001614A6">
        <w:rPr>
          <w:rFonts w:ascii="Arial" w:hAnsi="Arial" w:cs="Arial"/>
          <w:sz w:val="16"/>
          <w:szCs w:val="16"/>
        </w:rPr>
        <w:t xml:space="preserve">] </w:t>
      </w:r>
      <w:r w:rsidR="00D02F51" w:rsidRPr="001614A6">
        <w:rPr>
          <w:rFonts w:ascii="Arial" w:hAnsi="Arial" w:cs="Arial"/>
          <w:sz w:val="16"/>
          <w:szCs w:val="16"/>
        </w:rPr>
        <w:t xml:space="preserve">Bank na podstawie dokumentów i informacji przedstawionych przez Pożyczkobiorcę oraz obowiązujących przepisów prawa bada dopuszczalność, a także ustala formę i wysokość pomocy, która może być udzielona w ramach Pożyczki </w:t>
      </w:r>
      <w:r w:rsidR="00FA50D8" w:rsidRPr="001614A6">
        <w:rPr>
          <w:rFonts w:ascii="Arial" w:hAnsi="Arial" w:cs="Arial"/>
          <w:sz w:val="16"/>
          <w:szCs w:val="16"/>
        </w:rPr>
        <w:t>unijnej</w:t>
      </w:r>
      <w:r w:rsidR="00D02F51" w:rsidRPr="001614A6">
        <w:rPr>
          <w:rFonts w:ascii="Arial" w:hAnsi="Arial" w:cs="Arial"/>
          <w:sz w:val="16"/>
          <w:szCs w:val="16"/>
        </w:rPr>
        <w:t>.</w:t>
      </w:r>
    </w:p>
    <w:p w14:paraId="7F062C1A" w14:textId="3319D262" w:rsidR="00D02F51" w:rsidRPr="001614A6" w:rsidRDefault="00E20422"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Obowiązki Banku</w:t>
      </w:r>
      <w:r w:rsidRPr="001614A6">
        <w:rPr>
          <w:rFonts w:ascii="Arial" w:hAnsi="Arial" w:cs="Arial"/>
          <w:sz w:val="16"/>
          <w:szCs w:val="16"/>
        </w:rPr>
        <w:t xml:space="preserve">] </w:t>
      </w:r>
      <w:r w:rsidR="00D02F51" w:rsidRPr="001614A6">
        <w:rPr>
          <w:rFonts w:ascii="Arial" w:hAnsi="Arial" w:cs="Arial"/>
          <w:sz w:val="16"/>
          <w:szCs w:val="16"/>
        </w:rPr>
        <w:t>Bank zgłasza fakt udzielenia pomocy, wydaje stosowne zaświadczenie (jeśli dotyczy) oraz składa sprawozdanie z udzielonej pomocy publicznej do właściwej instytucji, zgodnie z odpowiednimi przepisami.</w:t>
      </w:r>
    </w:p>
    <w:p w14:paraId="7F583D60" w14:textId="49D06FD2" w:rsidR="00E20422" w:rsidRPr="001614A6" w:rsidRDefault="00E20422" w:rsidP="00262524">
      <w:pPr>
        <w:pStyle w:val="Akapitzlist"/>
        <w:keepNext/>
        <w:numPr>
          <w:ilvl w:val="0"/>
          <w:numId w:val="11"/>
        </w:numPr>
        <w:spacing w:after="120" w:line="240" w:lineRule="auto"/>
        <w:ind w:left="431" w:hanging="431"/>
        <w:contextualSpacing w:val="0"/>
        <w:jc w:val="both"/>
        <w:rPr>
          <w:rFonts w:ascii="Arial" w:hAnsi="Arial" w:cs="Arial"/>
          <w:b/>
          <w:bCs/>
          <w:sz w:val="16"/>
          <w:szCs w:val="16"/>
        </w:rPr>
      </w:pPr>
      <w:bookmarkStart w:id="17" w:name="_Ref160028968"/>
      <w:r w:rsidRPr="001614A6">
        <w:rPr>
          <w:rFonts w:ascii="Arial" w:hAnsi="Arial" w:cs="Arial"/>
          <w:b/>
          <w:bCs/>
          <w:sz w:val="16"/>
          <w:szCs w:val="16"/>
        </w:rPr>
        <w:t xml:space="preserve">ROZLICZENIE POŻYCZKI </w:t>
      </w:r>
      <w:r w:rsidR="00FA50D8" w:rsidRPr="001614A6">
        <w:rPr>
          <w:rFonts w:ascii="Arial" w:hAnsi="Arial" w:cs="Arial"/>
          <w:b/>
          <w:bCs/>
          <w:sz w:val="16"/>
          <w:szCs w:val="16"/>
        </w:rPr>
        <w:t>UNIJNEJ</w:t>
      </w:r>
      <w:bookmarkEnd w:id="17"/>
    </w:p>
    <w:p w14:paraId="64E1D046" w14:textId="10EA2F48" w:rsidR="000B393C" w:rsidRPr="001614A6" w:rsidRDefault="001A1780"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Weryfikacja osiągnięcia celu Inwestycji</w:t>
      </w:r>
      <w:r w:rsidRPr="001614A6">
        <w:rPr>
          <w:rFonts w:ascii="Arial" w:hAnsi="Arial" w:cs="Arial"/>
          <w:sz w:val="16"/>
          <w:szCs w:val="16"/>
        </w:rPr>
        <w:t xml:space="preserve">] </w:t>
      </w:r>
      <w:r w:rsidR="000B393C" w:rsidRPr="001614A6">
        <w:rPr>
          <w:rFonts w:ascii="Arial" w:hAnsi="Arial" w:cs="Arial"/>
          <w:sz w:val="16"/>
          <w:szCs w:val="16"/>
        </w:rPr>
        <w:t>Po zakończeniu realizacji Inwestycji, BOŚ przeprowadza weryfikację realizacji rzeczowych założeń Biznesplanu</w:t>
      </w:r>
      <w:r w:rsidR="003F39FF" w:rsidRPr="001614A6">
        <w:rPr>
          <w:rFonts w:ascii="Arial" w:hAnsi="Arial" w:cs="Arial"/>
          <w:sz w:val="16"/>
          <w:szCs w:val="16"/>
        </w:rPr>
        <w:t>/audytu energetycznego/efektywności energetycznej z audytem</w:t>
      </w:r>
      <w:r w:rsidR="00CC63A5">
        <w:rPr>
          <w:rFonts w:ascii="Arial" w:hAnsi="Arial" w:cs="Arial"/>
          <w:sz w:val="16"/>
          <w:szCs w:val="16"/>
        </w:rPr>
        <w:t xml:space="preserve"> </w:t>
      </w:r>
      <w:r w:rsidR="003F39FF" w:rsidRPr="001614A6">
        <w:rPr>
          <w:rFonts w:ascii="Arial" w:hAnsi="Arial" w:cs="Arial"/>
          <w:sz w:val="16"/>
          <w:szCs w:val="16"/>
        </w:rPr>
        <w:t xml:space="preserve"> energetycznym/efektywności energetycznej ex-post</w:t>
      </w:r>
      <w:r w:rsidR="000B393C" w:rsidRPr="001614A6">
        <w:rPr>
          <w:rFonts w:ascii="Arial" w:hAnsi="Arial" w:cs="Arial"/>
          <w:sz w:val="16"/>
          <w:szCs w:val="16"/>
        </w:rPr>
        <w:t>, których wykonanie determinowało osiągnięcie celu Inwestycji, zgodnie z</w:t>
      </w:r>
      <w:r w:rsidR="006F50AB" w:rsidRPr="001614A6">
        <w:rPr>
          <w:rFonts w:ascii="Arial" w:hAnsi="Arial" w:cs="Arial"/>
          <w:sz w:val="16"/>
          <w:szCs w:val="16"/>
        </w:rPr>
        <w:t> </w:t>
      </w:r>
      <w:r w:rsidR="00601FC3">
        <w:rPr>
          <w:rFonts w:ascii="Arial" w:hAnsi="Arial" w:cs="Arial"/>
          <w:sz w:val="16"/>
          <w:szCs w:val="16"/>
        </w:rPr>
        <w:t xml:space="preserve">właściwą </w:t>
      </w:r>
      <w:r w:rsidRPr="001614A6">
        <w:rPr>
          <w:rFonts w:ascii="Arial" w:hAnsi="Arial" w:cs="Arial"/>
          <w:sz w:val="16"/>
          <w:szCs w:val="16"/>
        </w:rPr>
        <w:t>Kartą Produktu</w:t>
      </w:r>
      <w:r w:rsidR="000B393C" w:rsidRPr="001614A6">
        <w:rPr>
          <w:rFonts w:ascii="Arial" w:hAnsi="Arial" w:cs="Arial"/>
          <w:sz w:val="16"/>
          <w:szCs w:val="16"/>
        </w:rPr>
        <w:t xml:space="preserve">. </w:t>
      </w:r>
    </w:p>
    <w:p w14:paraId="460002EB" w14:textId="51786A5E" w:rsidR="000B393C" w:rsidRPr="001614A6" w:rsidRDefault="001A1780"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Cel weryfikacji</w:t>
      </w:r>
      <w:r w:rsidRPr="001614A6">
        <w:rPr>
          <w:rFonts w:ascii="Arial" w:hAnsi="Arial" w:cs="Arial"/>
          <w:sz w:val="16"/>
          <w:szCs w:val="16"/>
        </w:rPr>
        <w:t xml:space="preserve">] </w:t>
      </w:r>
      <w:r w:rsidR="000B393C" w:rsidRPr="001614A6">
        <w:rPr>
          <w:rFonts w:ascii="Arial" w:hAnsi="Arial" w:cs="Arial"/>
          <w:sz w:val="16"/>
          <w:szCs w:val="16"/>
        </w:rPr>
        <w:t>Weryfikacja jest elementem rozliczenia Pożyczki</w:t>
      </w:r>
      <w:r w:rsidR="00FA50D8" w:rsidRPr="001614A6">
        <w:rPr>
          <w:rFonts w:ascii="Arial" w:hAnsi="Arial" w:cs="Arial"/>
          <w:sz w:val="16"/>
          <w:szCs w:val="16"/>
        </w:rPr>
        <w:t xml:space="preserve"> unijnej</w:t>
      </w:r>
      <w:r w:rsidR="00A9594E" w:rsidRPr="001614A6">
        <w:rPr>
          <w:rFonts w:ascii="Arial" w:hAnsi="Arial" w:cs="Arial"/>
          <w:sz w:val="16"/>
          <w:szCs w:val="16"/>
        </w:rPr>
        <w:t xml:space="preserve"> </w:t>
      </w:r>
      <w:r w:rsidR="000B393C" w:rsidRPr="001614A6">
        <w:rPr>
          <w:rFonts w:ascii="Arial" w:hAnsi="Arial" w:cs="Arial"/>
          <w:sz w:val="16"/>
          <w:szCs w:val="16"/>
        </w:rPr>
        <w:t xml:space="preserve">i ma na celu potwierdzenie: </w:t>
      </w:r>
    </w:p>
    <w:p w14:paraId="097CC405" w14:textId="692B7298" w:rsidR="000B393C" w:rsidRPr="001614A6" w:rsidRDefault="000B393C" w:rsidP="00262524">
      <w:pPr>
        <w:pStyle w:val="Akapitzlist"/>
        <w:widowControl w:val="0"/>
        <w:numPr>
          <w:ilvl w:val="2"/>
          <w:numId w:val="11"/>
        </w:numPr>
        <w:spacing w:after="120" w:line="240" w:lineRule="auto"/>
        <w:ind w:left="1214" w:hanging="505"/>
        <w:contextualSpacing w:val="0"/>
        <w:jc w:val="both"/>
        <w:rPr>
          <w:rFonts w:ascii="Arial" w:hAnsi="Arial" w:cs="Arial"/>
          <w:sz w:val="16"/>
          <w:szCs w:val="16"/>
        </w:rPr>
      </w:pPr>
      <w:r w:rsidRPr="001614A6">
        <w:rPr>
          <w:rFonts w:ascii="Arial" w:hAnsi="Arial" w:cs="Arial"/>
          <w:sz w:val="16"/>
          <w:szCs w:val="16"/>
        </w:rPr>
        <w:t xml:space="preserve">realizacji Inwestycji zgodnie z Umową Pożyczki </w:t>
      </w:r>
      <w:r w:rsidR="00FA50D8"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 xml:space="preserve">oraz pozytywnie zweryfikowanym zakresem rzeczowym podanym we Wniosku o </w:t>
      </w:r>
      <w:r w:rsidR="00A9594E" w:rsidRPr="001614A6">
        <w:rPr>
          <w:rFonts w:ascii="Arial" w:hAnsi="Arial" w:cs="Arial"/>
          <w:sz w:val="16"/>
          <w:szCs w:val="16"/>
        </w:rPr>
        <w:t>P</w:t>
      </w:r>
      <w:r w:rsidRPr="001614A6">
        <w:rPr>
          <w:rFonts w:ascii="Arial" w:hAnsi="Arial" w:cs="Arial"/>
          <w:sz w:val="16"/>
          <w:szCs w:val="16"/>
        </w:rPr>
        <w:t>ożyczkę</w:t>
      </w:r>
      <w:r w:rsidR="00A9594E" w:rsidRPr="001614A6">
        <w:rPr>
          <w:rFonts w:ascii="Arial" w:hAnsi="Arial" w:cs="Arial"/>
          <w:sz w:val="16"/>
          <w:szCs w:val="16"/>
        </w:rPr>
        <w:t xml:space="preserve"> </w:t>
      </w:r>
      <w:r w:rsidR="00FA50D8" w:rsidRPr="001614A6">
        <w:rPr>
          <w:rFonts w:ascii="Arial" w:hAnsi="Arial" w:cs="Arial"/>
          <w:sz w:val="16"/>
          <w:szCs w:val="16"/>
        </w:rPr>
        <w:t>unijną</w:t>
      </w:r>
      <w:r w:rsidRPr="001614A6">
        <w:rPr>
          <w:rFonts w:ascii="Arial" w:hAnsi="Arial" w:cs="Arial"/>
          <w:sz w:val="16"/>
          <w:szCs w:val="16"/>
        </w:rPr>
        <w:t>, w</w:t>
      </w:r>
      <w:r w:rsidR="001A1780" w:rsidRPr="001614A6">
        <w:rPr>
          <w:rFonts w:ascii="Arial" w:hAnsi="Arial" w:cs="Arial"/>
          <w:sz w:val="16"/>
          <w:szCs w:val="16"/>
        </w:rPr>
        <w:t> </w:t>
      </w:r>
      <w:r w:rsidRPr="001614A6">
        <w:rPr>
          <w:rFonts w:ascii="Arial" w:hAnsi="Arial" w:cs="Arial"/>
          <w:sz w:val="16"/>
          <w:szCs w:val="16"/>
        </w:rPr>
        <w:t>tym w Analizie wykonalności</w:t>
      </w:r>
      <w:r w:rsidR="003F39FF" w:rsidRPr="001614A6">
        <w:rPr>
          <w:rFonts w:ascii="Arial" w:hAnsi="Arial" w:cs="Arial"/>
          <w:sz w:val="16"/>
          <w:szCs w:val="16"/>
        </w:rPr>
        <w:t>/audycie energetycznym/efektywności energetycznej ex-post</w:t>
      </w:r>
      <w:r w:rsidRPr="001614A6">
        <w:rPr>
          <w:rFonts w:ascii="Arial" w:hAnsi="Arial" w:cs="Arial"/>
          <w:sz w:val="16"/>
          <w:szCs w:val="16"/>
        </w:rPr>
        <w:t xml:space="preserve"> z Kartą projektu;</w:t>
      </w:r>
    </w:p>
    <w:p w14:paraId="1278B4B5" w14:textId="42D826EE" w:rsidR="000B393C" w:rsidRPr="001614A6" w:rsidRDefault="000B393C" w:rsidP="00262524">
      <w:pPr>
        <w:pStyle w:val="Akapitzlist"/>
        <w:widowControl w:val="0"/>
        <w:numPr>
          <w:ilvl w:val="2"/>
          <w:numId w:val="11"/>
        </w:numPr>
        <w:spacing w:after="120" w:line="240" w:lineRule="auto"/>
        <w:ind w:left="1214" w:hanging="505"/>
        <w:contextualSpacing w:val="0"/>
        <w:jc w:val="both"/>
        <w:rPr>
          <w:rFonts w:ascii="Arial" w:hAnsi="Arial" w:cs="Arial"/>
          <w:sz w:val="16"/>
          <w:szCs w:val="16"/>
        </w:rPr>
      </w:pPr>
      <w:r w:rsidRPr="001614A6">
        <w:rPr>
          <w:rFonts w:ascii="Arial" w:hAnsi="Arial" w:cs="Arial"/>
          <w:sz w:val="16"/>
          <w:szCs w:val="16"/>
        </w:rPr>
        <w:t xml:space="preserve">osiągnięcia zakładanych we Wniosku o </w:t>
      </w:r>
      <w:r w:rsidR="00A9594E" w:rsidRPr="001614A6">
        <w:rPr>
          <w:rFonts w:ascii="Arial" w:hAnsi="Arial" w:cs="Arial"/>
          <w:sz w:val="16"/>
          <w:szCs w:val="16"/>
        </w:rPr>
        <w:t>P</w:t>
      </w:r>
      <w:r w:rsidRPr="001614A6">
        <w:rPr>
          <w:rFonts w:ascii="Arial" w:hAnsi="Arial" w:cs="Arial"/>
          <w:sz w:val="16"/>
          <w:szCs w:val="16"/>
        </w:rPr>
        <w:t xml:space="preserve">ożyczkę </w:t>
      </w:r>
      <w:r w:rsidR="00E155B3" w:rsidRPr="001614A6">
        <w:rPr>
          <w:rFonts w:ascii="Arial" w:hAnsi="Arial" w:cs="Arial"/>
          <w:sz w:val="16"/>
          <w:szCs w:val="16"/>
        </w:rPr>
        <w:t>unijną</w:t>
      </w:r>
      <w:r w:rsidR="00A9594E" w:rsidRPr="001614A6">
        <w:rPr>
          <w:rFonts w:ascii="Arial" w:hAnsi="Arial" w:cs="Arial"/>
          <w:sz w:val="16"/>
          <w:szCs w:val="16"/>
        </w:rPr>
        <w:t xml:space="preserve"> </w:t>
      </w:r>
      <w:r w:rsidRPr="001614A6">
        <w:rPr>
          <w:rFonts w:ascii="Arial" w:hAnsi="Arial" w:cs="Arial"/>
          <w:sz w:val="16"/>
          <w:szCs w:val="16"/>
        </w:rPr>
        <w:t>wskaźników produktu i</w:t>
      </w:r>
      <w:r w:rsidR="001A1780" w:rsidRPr="001614A6">
        <w:rPr>
          <w:rFonts w:ascii="Arial" w:hAnsi="Arial" w:cs="Arial"/>
          <w:sz w:val="16"/>
          <w:szCs w:val="16"/>
        </w:rPr>
        <w:t> </w:t>
      </w:r>
      <w:r w:rsidRPr="001614A6">
        <w:rPr>
          <w:rFonts w:ascii="Arial" w:hAnsi="Arial" w:cs="Arial"/>
          <w:sz w:val="16"/>
          <w:szCs w:val="16"/>
        </w:rPr>
        <w:t>rezultatu - na poziomie nie niższym niż zostało to założone;</w:t>
      </w:r>
    </w:p>
    <w:p w14:paraId="3BB942C5" w14:textId="1B222DFB" w:rsidR="000B393C" w:rsidRPr="001614A6" w:rsidRDefault="000B393C" w:rsidP="00262524">
      <w:pPr>
        <w:pStyle w:val="Akapitzlist"/>
        <w:widowControl w:val="0"/>
        <w:numPr>
          <w:ilvl w:val="2"/>
          <w:numId w:val="11"/>
        </w:numPr>
        <w:spacing w:after="120" w:line="240" w:lineRule="auto"/>
        <w:ind w:left="1214" w:hanging="505"/>
        <w:contextualSpacing w:val="0"/>
        <w:jc w:val="both"/>
        <w:rPr>
          <w:rFonts w:ascii="Arial" w:hAnsi="Arial" w:cs="Arial"/>
          <w:sz w:val="16"/>
          <w:szCs w:val="16"/>
        </w:rPr>
      </w:pPr>
      <w:r w:rsidRPr="001614A6">
        <w:rPr>
          <w:rFonts w:ascii="Arial" w:hAnsi="Arial" w:cs="Arial"/>
          <w:sz w:val="16"/>
          <w:szCs w:val="16"/>
        </w:rPr>
        <w:t xml:space="preserve">prawidłowego wydatkowania środków Pożyczki </w:t>
      </w:r>
      <w:r w:rsidR="00E155B3"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(części pożyczkowej i Dotacji</w:t>
      </w:r>
      <w:r w:rsidR="00E65488" w:rsidRPr="001614A6">
        <w:rPr>
          <w:rFonts w:ascii="Arial" w:hAnsi="Arial" w:cs="Arial"/>
          <w:sz w:val="16"/>
          <w:szCs w:val="16"/>
        </w:rPr>
        <w:t>/Umorzenia</w:t>
      </w:r>
      <w:r w:rsidRPr="001614A6">
        <w:rPr>
          <w:rFonts w:ascii="Arial" w:hAnsi="Arial" w:cs="Arial"/>
          <w:sz w:val="16"/>
          <w:szCs w:val="16"/>
        </w:rPr>
        <w:t>) i opłacenia faktur w</w:t>
      </w:r>
      <w:r w:rsidR="006F50AB" w:rsidRPr="001614A6">
        <w:rPr>
          <w:rFonts w:ascii="Arial" w:hAnsi="Arial" w:cs="Arial"/>
          <w:sz w:val="16"/>
          <w:szCs w:val="16"/>
        </w:rPr>
        <w:t> </w:t>
      </w:r>
      <w:r w:rsidRPr="001614A6">
        <w:rPr>
          <w:rFonts w:ascii="Arial" w:hAnsi="Arial" w:cs="Arial"/>
          <w:sz w:val="16"/>
          <w:szCs w:val="16"/>
        </w:rPr>
        <w:t xml:space="preserve">rozumieniu art. 2 pkt 31 lub 32 ustawy z dnia 11 marca 2004 r. o podatku od towarów i usług, wskazujących Pożyczkobiorcę jako nabywcę lub usługobiorcę – w zakresie towarów/usług dotyczących zakresu rzeczowego Inwestycji podanego we Wniosku o </w:t>
      </w:r>
      <w:r w:rsidR="00A9594E" w:rsidRPr="001614A6">
        <w:rPr>
          <w:rFonts w:ascii="Arial" w:hAnsi="Arial" w:cs="Arial"/>
          <w:sz w:val="16"/>
          <w:szCs w:val="16"/>
        </w:rPr>
        <w:t>P</w:t>
      </w:r>
      <w:r w:rsidRPr="001614A6">
        <w:rPr>
          <w:rFonts w:ascii="Arial" w:hAnsi="Arial" w:cs="Arial"/>
          <w:sz w:val="16"/>
          <w:szCs w:val="16"/>
        </w:rPr>
        <w:t>ożyczkę</w:t>
      </w:r>
      <w:r w:rsidR="00A9594E" w:rsidRPr="001614A6">
        <w:rPr>
          <w:rFonts w:ascii="Arial" w:hAnsi="Arial" w:cs="Arial"/>
          <w:sz w:val="16"/>
          <w:szCs w:val="16"/>
        </w:rPr>
        <w:t xml:space="preserve"> </w:t>
      </w:r>
      <w:r w:rsidR="00E155B3" w:rsidRPr="001614A6">
        <w:rPr>
          <w:rFonts w:ascii="Arial" w:hAnsi="Arial" w:cs="Arial"/>
          <w:sz w:val="16"/>
          <w:szCs w:val="16"/>
        </w:rPr>
        <w:t>unijną</w:t>
      </w:r>
      <w:r w:rsidRPr="001614A6">
        <w:rPr>
          <w:rFonts w:ascii="Arial" w:hAnsi="Arial" w:cs="Arial"/>
          <w:sz w:val="16"/>
          <w:szCs w:val="16"/>
        </w:rPr>
        <w:t>;</w:t>
      </w:r>
    </w:p>
    <w:p w14:paraId="4D435030" w14:textId="2E85C24F" w:rsidR="000B393C" w:rsidRPr="001614A6" w:rsidRDefault="000B393C" w:rsidP="00262524">
      <w:pPr>
        <w:pStyle w:val="Akapitzlist"/>
        <w:widowControl w:val="0"/>
        <w:numPr>
          <w:ilvl w:val="2"/>
          <w:numId w:val="11"/>
        </w:numPr>
        <w:spacing w:after="120" w:line="240" w:lineRule="auto"/>
        <w:ind w:left="1214" w:hanging="505"/>
        <w:contextualSpacing w:val="0"/>
        <w:jc w:val="both"/>
        <w:rPr>
          <w:rFonts w:ascii="Arial" w:hAnsi="Arial" w:cs="Arial"/>
          <w:sz w:val="16"/>
          <w:szCs w:val="16"/>
        </w:rPr>
      </w:pPr>
      <w:r w:rsidRPr="001614A6">
        <w:rPr>
          <w:rFonts w:ascii="Arial" w:hAnsi="Arial" w:cs="Arial"/>
          <w:sz w:val="16"/>
          <w:szCs w:val="16"/>
        </w:rPr>
        <w:t xml:space="preserve">spełnienie wymagań </w:t>
      </w:r>
      <w:r w:rsidR="00203E8C" w:rsidRPr="001614A6">
        <w:rPr>
          <w:rFonts w:ascii="Arial" w:hAnsi="Arial" w:cs="Arial"/>
          <w:sz w:val="16"/>
          <w:szCs w:val="16"/>
        </w:rPr>
        <w:t>zawartych w</w:t>
      </w:r>
      <w:r w:rsidR="00AC2A31">
        <w:rPr>
          <w:rFonts w:ascii="Arial" w:hAnsi="Arial" w:cs="Arial"/>
          <w:sz w:val="16"/>
          <w:szCs w:val="16"/>
        </w:rPr>
        <w:t>e właściwej</w:t>
      </w:r>
      <w:r w:rsidR="00203E8C" w:rsidRPr="001614A6">
        <w:rPr>
          <w:rFonts w:ascii="Arial" w:hAnsi="Arial" w:cs="Arial"/>
          <w:sz w:val="16"/>
          <w:szCs w:val="16"/>
        </w:rPr>
        <w:t xml:space="preserve"> </w:t>
      </w:r>
      <w:r w:rsidR="00B3074A" w:rsidRPr="001614A6">
        <w:rPr>
          <w:rFonts w:ascii="Arial" w:hAnsi="Arial" w:cs="Arial"/>
          <w:sz w:val="16"/>
          <w:szCs w:val="16"/>
        </w:rPr>
        <w:t>Karcie Produktu</w:t>
      </w:r>
      <w:r w:rsidRPr="001614A6">
        <w:rPr>
          <w:rFonts w:ascii="Arial" w:hAnsi="Arial" w:cs="Arial"/>
          <w:sz w:val="16"/>
          <w:szCs w:val="16"/>
        </w:rPr>
        <w:t>.</w:t>
      </w:r>
    </w:p>
    <w:p w14:paraId="7164B1B0" w14:textId="79D4A9C1" w:rsidR="000B393C" w:rsidRPr="001614A6" w:rsidRDefault="001A1780"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bookmarkStart w:id="18" w:name="_Ref160028424"/>
      <w:r w:rsidRPr="001614A6">
        <w:rPr>
          <w:rFonts w:ascii="Arial" w:hAnsi="Arial" w:cs="Arial"/>
          <w:sz w:val="16"/>
          <w:szCs w:val="16"/>
        </w:rPr>
        <w:t>[</w:t>
      </w:r>
      <w:r w:rsidRPr="001614A6">
        <w:rPr>
          <w:rFonts w:ascii="Arial" w:hAnsi="Arial" w:cs="Arial"/>
          <w:b/>
          <w:bCs/>
          <w:sz w:val="16"/>
          <w:szCs w:val="16"/>
        </w:rPr>
        <w:t xml:space="preserve">Rozliczenie Pożyczki </w:t>
      </w:r>
      <w:r w:rsidR="00994382" w:rsidRPr="001614A6">
        <w:rPr>
          <w:rFonts w:ascii="Arial" w:hAnsi="Arial" w:cs="Arial"/>
          <w:b/>
          <w:bCs/>
          <w:sz w:val="16"/>
          <w:szCs w:val="16"/>
        </w:rPr>
        <w:t>unijnej</w:t>
      </w:r>
      <w:r w:rsidRPr="001614A6">
        <w:rPr>
          <w:rFonts w:ascii="Arial" w:hAnsi="Arial" w:cs="Arial"/>
          <w:sz w:val="16"/>
          <w:szCs w:val="16"/>
        </w:rPr>
        <w:t xml:space="preserve">] </w:t>
      </w:r>
      <w:r w:rsidR="0044109D" w:rsidRPr="001614A6">
        <w:rPr>
          <w:rFonts w:ascii="Arial" w:hAnsi="Arial" w:cs="Arial"/>
          <w:sz w:val="16"/>
          <w:szCs w:val="16"/>
        </w:rPr>
        <w:t>Pożyczkobiorca</w:t>
      </w:r>
      <w:r w:rsidR="00A669EB" w:rsidRPr="001614A6">
        <w:rPr>
          <w:rFonts w:ascii="Arial" w:hAnsi="Arial" w:cs="Arial"/>
          <w:sz w:val="16"/>
          <w:szCs w:val="16"/>
        </w:rPr>
        <w:t xml:space="preserve">, w celu </w:t>
      </w:r>
      <w:r w:rsidR="0044109D" w:rsidRPr="001614A6">
        <w:rPr>
          <w:rFonts w:ascii="Arial" w:hAnsi="Arial" w:cs="Arial"/>
          <w:sz w:val="16"/>
          <w:szCs w:val="16"/>
        </w:rPr>
        <w:t xml:space="preserve">rozliczenia Pożyczki </w:t>
      </w:r>
      <w:r w:rsidR="00994382" w:rsidRPr="001614A6">
        <w:rPr>
          <w:rFonts w:ascii="Arial" w:hAnsi="Arial" w:cs="Arial"/>
          <w:sz w:val="16"/>
          <w:szCs w:val="16"/>
        </w:rPr>
        <w:t>unijnej</w:t>
      </w:r>
      <w:r w:rsidR="00A669EB" w:rsidRPr="001614A6">
        <w:rPr>
          <w:rFonts w:ascii="Arial" w:hAnsi="Arial" w:cs="Arial"/>
          <w:sz w:val="16"/>
          <w:szCs w:val="16"/>
        </w:rPr>
        <w:t xml:space="preserve">, przedkłada </w:t>
      </w:r>
      <w:r w:rsidR="0044109D" w:rsidRPr="001614A6">
        <w:rPr>
          <w:rFonts w:ascii="Arial" w:hAnsi="Arial" w:cs="Arial"/>
          <w:sz w:val="16"/>
          <w:szCs w:val="16"/>
        </w:rPr>
        <w:t xml:space="preserve">do BOŚ w terminie </w:t>
      </w:r>
      <w:r w:rsidR="00296F50">
        <w:rPr>
          <w:rFonts w:ascii="Arial" w:hAnsi="Arial" w:cs="Arial"/>
          <w:sz w:val="16"/>
          <w:szCs w:val="16"/>
        </w:rPr>
        <w:t>wskazanym we właściwej Karcie produktu</w:t>
      </w:r>
      <w:r w:rsidR="0044109D" w:rsidRPr="001614A6">
        <w:rPr>
          <w:rFonts w:ascii="Arial" w:hAnsi="Arial" w:cs="Arial"/>
          <w:sz w:val="16"/>
          <w:szCs w:val="16"/>
        </w:rPr>
        <w:t>:</w:t>
      </w:r>
      <w:bookmarkEnd w:id="18"/>
    </w:p>
    <w:p w14:paraId="45D42E36" w14:textId="19D9908F" w:rsidR="004071C9" w:rsidRPr="001614A6" w:rsidRDefault="004071C9"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oświadczenie Pożyczkobiorcy o realizacji Inwestycji zgodnie z Umową </w:t>
      </w:r>
      <w:r w:rsidR="008C38DE" w:rsidRPr="001614A6">
        <w:rPr>
          <w:rFonts w:ascii="Arial" w:hAnsi="Arial" w:cs="Arial"/>
          <w:sz w:val="16"/>
          <w:szCs w:val="16"/>
        </w:rPr>
        <w:t xml:space="preserve">Pożyczki </w:t>
      </w:r>
      <w:r w:rsidRPr="001614A6">
        <w:rPr>
          <w:rFonts w:ascii="Arial" w:hAnsi="Arial" w:cs="Arial"/>
          <w:sz w:val="16"/>
          <w:szCs w:val="16"/>
        </w:rPr>
        <w:t xml:space="preserve">oraz pozytywnie zweryfikowanym zakresem rzeczowym podanym we </w:t>
      </w:r>
      <w:r w:rsidR="00A9594E" w:rsidRPr="001614A6">
        <w:rPr>
          <w:rFonts w:ascii="Arial" w:hAnsi="Arial" w:cs="Arial"/>
          <w:sz w:val="16"/>
          <w:szCs w:val="16"/>
        </w:rPr>
        <w:t>W</w:t>
      </w:r>
      <w:r w:rsidRPr="001614A6">
        <w:rPr>
          <w:rFonts w:ascii="Arial" w:hAnsi="Arial" w:cs="Arial"/>
          <w:sz w:val="16"/>
          <w:szCs w:val="16"/>
        </w:rPr>
        <w:t xml:space="preserve">niosku o </w:t>
      </w:r>
      <w:r w:rsidR="00A9594E" w:rsidRPr="001614A6">
        <w:rPr>
          <w:rFonts w:ascii="Arial" w:hAnsi="Arial" w:cs="Arial"/>
          <w:sz w:val="16"/>
          <w:szCs w:val="16"/>
        </w:rPr>
        <w:t>P</w:t>
      </w:r>
      <w:r w:rsidRPr="001614A6">
        <w:rPr>
          <w:rFonts w:ascii="Arial" w:hAnsi="Arial" w:cs="Arial"/>
          <w:sz w:val="16"/>
          <w:szCs w:val="16"/>
        </w:rPr>
        <w:t>ożyczkę</w:t>
      </w:r>
      <w:r w:rsidR="00A9594E" w:rsidRPr="001614A6">
        <w:rPr>
          <w:rFonts w:ascii="Arial" w:hAnsi="Arial" w:cs="Arial"/>
          <w:sz w:val="16"/>
          <w:szCs w:val="16"/>
        </w:rPr>
        <w:t xml:space="preserve"> </w:t>
      </w:r>
      <w:r w:rsidR="00E155B3" w:rsidRPr="001614A6">
        <w:rPr>
          <w:rFonts w:ascii="Arial" w:hAnsi="Arial" w:cs="Arial"/>
          <w:sz w:val="16"/>
          <w:szCs w:val="16"/>
        </w:rPr>
        <w:t>unijną</w:t>
      </w:r>
      <w:r w:rsidRPr="001614A6">
        <w:rPr>
          <w:rFonts w:ascii="Arial" w:hAnsi="Arial" w:cs="Arial"/>
          <w:sz w:val="16"/>
          <w:szCs w:val="16"/>
        </w:rPr>
        <w:t>;</w:t>
      </w:r>
    </w:p>
    <w:p w14:paraId="3F01AA4B" w14:textId="4A8B8402" w:rsidR="000B393C" w:rsidRPr="001614A6" w:rsidRDefault="000B393C"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wykaz/zestawienie wszystkich faktur/</w:t>
      </w:r>
      <w:r w:rsidR="00A669EB" w:rsidRPr="001614A6">
        <w:rPr>
          <w:rFonts w:ascii="Arial" w:hAnsi="Arial" w:cs="Arial"/>
          <w:sz w:val="16"/>
          <w:szCs w:val="16"/>
        </w:rPr>
        <w:t xml:space="preserve"> </w:t>
      </w:r>
      <w:r w:rsidRPr="001614A6">
        <w:rPr>
          <w:rFonts w:ascii="Arial" w:hAnsi="Arial" w:cs="Arial"/>
          <w:sz w:val="16"/>
          <w:szCs w:val="16"/>
        </w:rPr>
        <w:t>dokumentów równoważnych/</w:t>
      </w:r>
      <w:r w:rsidR="00A669EB" w:rsidRPr="001614A6">
        <w:rPr>
          <w:rFonts w:ascii="Arial" w:hAnsi="Arial" w:cs="Arial"/>
          <w:sz w:val="16"/>
          <w:szCs w:val="16"/>
        </w:rPr>
        <w:t xml:space="preserve"> </w:t>
      </w:r>
      <w:r w:rsidRPr="001614A6">
        <w:rPr>
          <w:rFonts w:ascii="Arial" w:hAnsi="Arial" w:cs="Arial"/>
          <w:sz w:val="16"/>
          <w:szCs w:val="16"/>
        </w:rPr>
        <w:t>zleceń/</w:t>
      </w:r>
      <w:r w:rsidR="00A669EB" w:rsidRPr="001614A6">
        <w:rPr>
          <w:rFonts w:ascii="Arial" w:hAnsi="Arial" w:cs="Arial"/>
          <w:sz w:val="16"/>
          <w:szCs w:val="16"/>
        </w:rPr>
        <w:t xml:space="preserve"> </w:t>
      </w:r>
      <w:r w:rsidRPr="001614A6">
        <w:rPr>
          <w:rFonts w:ascii="Arial" w:hAnsi="Arial" w:cs="Arial"/>
          <w:sz w:val="16"/>
          <w:szCs w:val="16"/>
        </w:rPr>
        <w:t>umów z</w:t>
      </w:r>
      <w:r w:rsidR="00A669EB" w:rsidRPr="001614A6">
        <w:rPr>
          <w:rFonts w:ascii="Arial" w:hAnsi="Arial" w:cs="Arial"/>
          <w:sz w:val="16"/>
          <w:szCs w:val="16"/>
        </w:rPr>
        <w:t xml:space="preserve"> </w:t>
      </w:r>
      <w:r w:rsidRPr="001614A6">
        <w:rPr>
          <w:rFonts w:ascii="Arial" w:hAnsi="Arial" w:cs="Arial"/>
          <w:sz w:val="16"/>
          <w:szCs w:val="16"/>
        </w:rPr>
        <w:t xml:space="preserve">wykonawcami dotyczących dokonanych z </w:t>
      </w:r>
      <w:r w:rsidR="00A9594E" w:rsidRPr="001614A6">
        <w:rPr>
          <w:rFonts w:ascii="Arial" w:hAnsi="Arial" w:cs="Arial"/>
          <w:sz w:val="16"/>
          <w:szCs w:val="16"/>
        </w:rPr>
        <w:t>P</w:t>
      </w:r>
      <w:r w:rsidRPr="001614A6">
        <w:rPr>
          <w:rFonts w:ascii="Arial" w:hAnsi="Arial" w:cs="Arial"/>
          <w:sz w:val="16"/>
          <w:szCs w:val="16"/>
        </w:rPr>
        <w:t xml:space="preserve">ożyczki </w:t>
      </w:r>
      <w:r w:rsidR="00E155B3"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wydatków wraz z</w:t>
      </w:r>
      <w:r w:rsidR="00A669EB" w:rsidRPr="001614A6">
        <w:rPr>
          <w:rFonts w:ascii="Arial" w:hAnsi="Arial" w:cs="Arial"/>
          <w:sz w:val="16"/>
          <w:szCs w:val="16"/>
        </w:rPr>
        <w:t> </w:t>
      </w:r>
      <w:r w:rsidRPr="001614A6">
        <w:rPr>
          <w:rFonts w:ascii="Arial" w:hAnsi="Arial" w:cs="Arial"/>
          <w:sz w:val="16"/>
          <w:szCs w:val="16"/>
        </w:rPr>
        <w:t>dowodami ich opłacenia;</w:t>
      </w:r>
      <w:r w:rsidR="003C793C" w:rsidRPr="001614A6">
        <w:rPr>
          <w:rFonts w:ascii="Arial" w:hAnsi="Arial" w:cs="Arial"/>
          <w:sz w:val="16"/>
          <w:szCs w:val="16"/>
        </w:rPr>
        <w:t xml:space="preserve"> wraz z dokumentacją źródłową;</w:t>
      </w:r>
    </w:p>
    <w:p w14:paraId="6C889D95" w14:textId="610C33E7" w:rsidR="003C793C" w:rsidRPr="001614A6" w:rsidRDefault="003C793C"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załączniki do faktur wystawione przez Pożyczkobiorcę zawierające opis zakresu robót objętych fakturą, o ile nie wynikają one bezpośrednio z treści faktur, tj. typ zainstalowanych urządzeń</w:t>
      </w:r>
      <w:r w:rsidR="00234858" w:rsidRPr="001614A6">
        <w:rPr>
          <w:rFonts w:ascii="Arial" w:hAnsi="Arial" w:cs="Arial"/>
          <w:sz w:val="16"/>
          <w:szCs w:val="16"/>
        </w:rPr>
        <w:t>/systemów</w:t>
      </w:r>
      <w:r w:rsidRPr="001614A6">
        <w:rPr>
          <w:rFonts w:ascii="Arial" w:hAnsi="Arial" w:cs="Arial"/>
          <w:sz w:val="16"/>
          <w:szCs w:val="16"/>
        </w:rPr>
        <w:t>, liczbę zainstalowanych urządzeń</w:t>
      </w:r>
      <w:r w:rsidR="00234858" w:rsidRPr="001614A6">
        <w:rPr>
          <w:rFonts w:ascii="Arial" w:hAnsi="Arial" w:cs="Arial"/>
          <w:sz w:val="16"/>
          <w:szCs w:val="16"/>
        </w:rPr>
        <w:t>/systemów</w:t>
      </w:r>
      <w:r w:rsidRPr="001614A6">
        <w:rPr>
          <w:rFonts w:ascii="Arial" w:hAnsi="Arial" w:cs="Arial"/>
          <w:sz w:val="16"/>
          <w:szCs w:val="16"/>
        </w:rPr>
        <w:t>, podstawowe parametry techniczne urządzeń</w:t>
      </w:r>
      <w:r w:rsidR="00234858" w:rsidRPr="001614A6">
        <w:rPr>
          <w:rFonts w:ascii="Arial" w:hAnsi="Arial" w:cs="Arial"/>
          <w:sz w:val="16"/>
          <w:szCs w:val="16"/>
        </w:rPr>
        <w:t>/systemów</w:t>
      </w:r>
      <w:r w:rsidRPr="001614A6">
        <w:rPr>
          <w:rFonts w:ascii="Arial" w:hAnsi="Arial" w:cs="Arial"/>
          <w:sz w:val="16"/>
          <w:szCs w:val="16"/>
        </w:rPr>
        <w:t xml:space="preserve"> – np. zainstalowaną moc urządzeń</w:t>
      </w:r>
      <w:r w:rsidR="00234858" w:rsidRPr="001614A6">
        <w:rPr>
          <w:rFonts w:ascii="Arial" w:hAnsi="Arial" w:cs="Arial"/>
          <w:sz w:val="16"/>
          <w:szCs w:val="16"/>
        </w:rPr>
        <w:t>/systemów</w:t>
      </w:r>
      <w:r w:rsidRPr="001614A6">
        <w:rPr>
          <w:rFonts w:ascii="Arial" w:hAnsi="Arial" w:cs="Arial"/>
          <w:sz w:val="16"/>
          <w:szCs w:val="16"/>
        </w:rPr>
        <w:t>, karty produktów</w:t>
      </w:r>
      <w:r w:rsidR="00AC2A31">
        <w:rPr>
          <w:rFonts w:ascii="Arial" w:hAnsi="Arial" w:cs="Arial"/>
          <w:sz w:val="16"/>
          <w:szCs w:val="16"/>
        </w:rPr>
        <w:t>;</w:t>
      </w:r>
    </w:p>
    <w:p w14:paraId="3FCD13E6" w14:textId="65541432" w:rsidR="003C793C" w:rsidRPr="001614A6" w:rsidRDefault="003C793C"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dokumentacj</w:t>
      </w:r>
      <w:r w:rsidR="001B34CB" w:rsidRPr="001614A6">
        <w:rPr>
          <w:rFonts w:ascii="Arial" w:hAnsi="Arial" w:cs="Arial"/>
          <w:sz w:val="16"/>
          <w:szCs w:val="16"/>
        </w:rPr>
        <w:t>ę</w:t>
      </w:r>
      <w:r w:rsidRPr="001614A6">
        <w:rPr>
          <w:rFonts w:ascii="Arial" w:hAnsi="Arial" w:cs="Arial"/>
          <w:sz w:val="16"/>
          <w:szCs w:val="16"/>
        </w:rPr>
        <w:t xml:space="preserve"> zdjęciow</w:t>
      </w:r>
      <w:r w:rsidR="001B34CB" w:rsidRPr="001614A6">
        <w:rPr>
          <w:rFonts w:ascii="Arial" w:hAnsi="Arial" w:cs="Arial"/>
          <w:sz w:val="16"/>
          <w:szCs w:val="16"/>
        </w:rPr>
        <w:t>ą</w:t>
      </w:r>
      <w:r w:rsidRPr="001614A6">
        <w:rPr>
          <w:rFonts w:ascii="Arial" w:hAnsi="Arial" w:cs="Arial"/>
          <w:sz w:val="16"/>
          <w:szCs w:val="16"/>
        </w:rPr>
        <w:t xml:space="preserve"> </w:t>
      </w:r>
      <w:r w:rsidR="00E155B3" w:rsidRPr="001614A6">
        <w:rPr>
          <w:rFonts w:ascii="Arial" w:hAnsi="Arial" w:cs="Arial"/>
          <w:sz w:val="16"/>
          <w:szCs w:val="16"/>
        </w:rPr>
        <w:t>zrealizowanej inwestycji</w:t>
      </w:r>
      <w:r w:rsidRPr="001614A6">
        <w:rPr>
          <w:rFonts w:ascii="Arial" w:hAnsi="Arial" w:cs="Arial"/>
          <w:sz w:val="16"/>
          <w:szCs w:val="16"/>
        </w:rPr>
        <w:t xml:space="preserve"> (np. zdjęcia konstrukcji i paneli PV, pomp ciepła, kotła na biomasę, tabliczek znamionowych urządzeń, itp.);</w:t>
      </w:r>
    </w:p>
    <w:p w14:paraId="398139D1" w14:textId="45E58C02" w:rsidR="003C793C" w:rsidRPr="001614A6" w:rsidRDefault="001B34CB"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p</w:t>
      </w:r>
      <w:r w:rsidR="003C793C" w:rsidRPr="001614A6">
        <w:rPr>
          <w:rFonts w:ascii="Arial" w:hAnsi="Arial" w:cs="Arial"/>
          <w:sz w:val="16"/>
          <w:szCs w:val="16"/>
        </w:rPr>
        <w:t>rotokoły odbioru końcowego;</w:t>
      </w:r>
    </w:p>
    <w:p w14:paraId="2D93E9E8" w14:textId="1F5AD573" w:rsidR="003C793C" w:rsidRPr="001614A6" w:rsidRDefault="001B34CB"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lastRenderedPageBreak/>
        <w:t>k</w:t>
      </w:r>
      <w:r w:rsidR="003C793C" w:rsidRPr="001614A6">
        <w:rPr>
          <w:rFonts w:ascii="Arial" w:hAnsi="Arial" w:cs="Arial"/>
          <w:sz w:val="16"/>
          <w:szCs w:val="16"/>
        </w:rPr>
        <w:t>opi</w:t>
      </w:r>
      <w:r w:rsidRPr="001614A6">
        <w:rPr>
          <w:rFonts w:ascii="Arial" w:hAnsi="Arial" w:cs="Arial"/>
          <w:sz w:val="16"/>
          <w:szCs w:val="16"/>
        </w:rPr>
        <w:t>ę</w:t>
      </w:r>
      <w:r w:rsidR="003C793C" w:rsidRPr="001614A6">
        <w:rPr>
          <w:rFonts w:ascii="Arial" w:hAnsi="Arial" w:cs="Arial"/>
          <w:sz w:val="16"/>
          <w:szCs w:val="16"/>
        </w:rPr>
        <w:t xml:space="preserve"> dziennika budowy</w:t>
      </w:r>
      <w:r w:rsidRPr="001614A6">
        <w:rPr>
          <w:rFonts w:ascii="Arial" w:hAnsi="Arial" w:cs="Arial"/>
          <w:sz w:val="16"/>
          <w:szCs w:val="16"/>
        </w:rPr>
        <w:t>;</w:t>
      </w:r>
    </w:p>
    <w:p w14:paraId="1E814119" w14:textId="49FE9EAF" w:rsidR="003C793C" w:rsidRPr="001614A6" w:rsidRDefault="001B34CB"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j</w:t>
      </w:r>
      <w:r w:rsidR="003C793C" w:rsidRPr="001614A6">
        <w:rPr>
          <w:rFonts w:ascii="Arial" w:hAnsi="Arial" w:cs="Arial"/>
          <w:sz w:val="16"/>
          <w:szCs w:val="16"/>
        </w:rPr>
        <w:t>eśli wymagane - dokumenty informujące o zakończeniu budowy oraz o rozpoczęciu eksploatacji obiektów (w zależności od warunków określonych w pozwoleniu na budowę):</w:t>
      </w:r>
    </w:p>
    <w:p w14:paraId="5FAB316C" w14:textId="77777777" w:rsidR="003C793C" w:rsidRPr="001614A6" w:rsidRDefault="003C793C" w:rsidP="008D5648">
      <w:pPr>
        <w:pStyle w:val="Akapitzlist"/>
        <w:widowControl w:val="0"/>
        <w:numPr>
          <w:ilvl w:val="3"/>
          <w:numId w:val="11"/>
        </w:numPr>
        <w:spacing w:after="120" w:line="240" w:lineRule="auto"/>
        <w:ind w:left="2268" w:hanging="708"/>
        <w:contextualSpacing w:val="0"/>
        <w:jc w:val="both"/>
        <w:rPr>
          <w:rFonts w:ascii="Arial" w:hAnsi="Arial" w:cs="Arial"/>
          <w:sz w:val="16"/>
          <w:szCs w:val="16"/>
        </w:rPr>
      </w:pPr>
      <w:r w:rsidRPr="001614A6">
        <w:rPr>
          <w:rFonts w:ascii="Arial" w:hAnsi="Arial" w:cs="Arial"/>
          <w:sz w:val="16"/>
          <w:szCs w:val="16"/>
        </w:rPr>
        <w:t>pozwolenie na użytkowanie lub</w:t>
      </w:r>
    </w:p>
    <w:p w14:paraId="4593F82A" w14:textId="4B8AE44B" w:rsidR="003C793C" w:rsidRPr="001614A6" w:rsidRDefault="003C793C" w:rsidP="008D5648">
      <w:pPr>
        <w:pStyle w:val="Akapitzlist"/>
        <w:widowControl w:val="0"/>
        <w:numPr>
          <w:ilvl w:val="3"/>
          <w:numId w:val="11"/>
        </w:numPr>
        <w:spacing w:after="120" w:line="240" w:lineRule="auto"/>
        <w:ind w:left="2268" w:hanging="708"/>
        <w:contextualSpacing w:val="0"/>
        <w:jc w:val="both"/>
        <w:rPr>
          <w:rFonts w:ascii="Arial" w:hAnsi="Arial" w:cs="Arial"/>
          <w:sz w:val="16"/>
          <w:szCs w:val="16"/>
        </w:rPr>
      </w:pPr>
      <w:r w:rsidRPr="001614A6">
        <w:rPr>
          <w:rFonts w:ascii="Arial" w:hAnsi="Arial" w:cs="Arial"/>
          <w:sz w:val="16"/>
          <w:szCs w:val="16"/>
        </w:rPr>
        <w:t xml:space="preserve">zawiadomienie właściwego organu nadzoru budowlanego o zakończeniu budowy. W przypadku, gdy właściwy organ nadzoru budowlanego nie wniesie sprzeciwu dotyczącego inwestycji, </w:t>
      </w:r>
      <w:r w:rsidR="000A7603">
        <w:rPr>
          <w:rFonts w:ascii="Arial" w:hAnsi="Arial" w:cs="Arial"/>
          <w:sz w:val="16"/>
          <w:szCs w:val="16"/>
        </w:rPr>
        <w:br/>
      </w:r>
      <w:r w:rsidRPr="001614A6">
        <w:rPr>
          <w:rFonts w:ascii="Arial" w:hAnsi="Arial" w:cs="Arial"/>
          <w:sz w:val="16"/>
          <w:szCs w:val="16"/>
        </w:rPr>
        <w:t>po upływie 14 dni od dnia doręczenia ww. zawiadomienia, należy dołączyć informujące o tym</w:t>
      </w:r>
      <w:r w:rsidR="00013AF5" w:rsidRPr="001614A6">
        <w:rPr>
          <w:rFonts w:ascii="Arial" w:hAnsi="Arial" w:cs="Arial"/>
          <w:sz w:val="16"/>
          <w:szCs w:val="16"/>
        </w:rPr>
        <w:t xml:space="preserve"> </w:t>
      </w:r>
      <w:r w:rsidRPr="001614A6">
        <w:rPr>
          <w:rFonts w:ascii="Arial" w:hAnsi="Arial" w:cs="Arial"/>
          <w:sz w:val="16"/>
          <w:szCs w:val="16"/>
        </w:rPr>
        <w:t>oświadczenie</w:t>
      </w:r>
      <w:r w:rsidR="001B34CB" w:rsidRPr="001614A6">
        <w:rPr>
          <w:rFonts w:ascii="Arial" w:hAnsi="Arial" w:cs="Arial"/>
          <w:sz w:val="16"/>
          <w:szCs w:val="16"/>
        </w:rPr>
        <w:t>;</w:t>
      </w:r>
    </w:p>
    <w:p w14:paraId="58A44DBB" w14:textId="2DBB6240" w:rsidR="003C793C" w:rsidRPr="001614A6" w:rsidRDefault="001B34CB"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p</w:t>
      </w:r>
      <w:r w:rsidR="003C793C" w:rsidRPr="001614A6">
        <w:rPr>
          <w:rFonts w:ascii="Arial" w:hAnsi="Arial" w:cs="Arial"/>
          <w:sz w:val="16"/>
          <w:szCs w:val="16"/>
        </w:rPr>
        <w:t>otwierdzenia uzgodnienia projektu wykonanej instalacji PV z rzeczoznawcą do spraw zabezpieczeń przeciwpożarowych pod względem zgodności z wymaganiami ochrony przeciwpożarowej (tylko w</w:t>
      </w:r>
      <w:r w:rsidRPr="001614A6">
        <w:rPr>
          <w:rFonts w:ascii="Arial" w:hAnsi="Arial" w:cs="Arial"/>
          <w:sz w:val="16"/>
          <w:szCs w:val="16"/>
        </w:rPr>
        <w:t> </w:t>
      </w:r>
      <w:r w:rsidR="003C793C" w:rsidRPr="001614A6">
        <w:rPr>
          <w:rFonts w:ascii="Arial" w:hAnsi="Arial" w:cs="Arial"/>
          <w:sz w:val="16"/>
          <w:szCs w:val="16"/>
        </w:rPr>
        <w:t xml:space="preserve">przypadku </w:t>
      </w:r>
      <w:proofErr w:type="spellStart"/>
      <w:r w:rsidR="003C793C" w:rsidRPr="001614A6">
        <w:rPr>
          <w:rFonts w:ascii="Arial" w:hAnsi="Arial" w:cs="Arial"/>
          <w:sz w:val="16"/>
          <w:szCs w:val="16"/>
        </w:rPr>
        <w:t>mikroinstalacji</w:t>
      </w:r>
      <w:proofErr w:type="spellEnd"/>
      <w:r w:rsidR="003C793C" w:rsidRPr="001614A6">
        <w:rPr>
          <w:rFonts w:ascii="Arial" w:hAnsi="Arial" w:cs="Arial"/>
          <w:sz w:val="16"/>
          <w:szCs w:val="16"/>
        </w:rPr>
        <w:t xml:space="preserve"> PV o mocy powyżej 6,5 kW)</w:t>
      </w:r>
      <w:r w:rsidRPr="001614A6">
        <w:rPr>
          <w:rFonts w:ascii="Arial" w:hAnsi="Arial" w:cs="Arial"/>
          <w:sz w:val="16"/>
          <w:szCs w:val="16"/>
        </w:rPr>
        <w:t>;</w:t>
      </w:r>
    </w:p>
    <w:p w14:paraId="3246DD0B" w14:textId="549AA791" w:rsidR="003C793C" w:rsidRPr="001614A6" w:rsidRDefault="001B34CB"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w:t>
      </w:r>
      <w:r w:rsidR="003C793C" w:rsidRPr="001614A6">
        <w:rPr>
          <w:rFonts w:ascii="Arial" w:hAnsi="Arial" w:cs="Arial"/>
          <w:sz w:val="16"/>
          <w:szCs w:val="16"/>
        </w:rPr>
        <w:t xml:space="preserve">okumenty potwierdzające skuteczne przyłączenie </w:t>
      </w:r>
      <w:proofErr w:type="spellStart"/>
      <w:r w:rsidR="003C793C" w:rsidRPr="001614A6">
        <w:rPr>
          <w:rFonts w:ascii="Arial" w:hAnsi="Arial" w:cs="Arial"/>
          <w:sz w:val="16"/>
          <w:szCs w:val="16"/>
        </w:rPr>
        <w:t>mikroinstalacji</w:t>
      </w:r>
      <w:proofErr w:type="spellEnd"/>
      <w:r w:rsidR="003C793C" w:rsidRPr="001614A6">
        <w:rPr>
          <w:rFonts w:ascii="Arial" w:hAnsi="Arial" w:cs="Arial"/>
          <w:sz w:val="16"/>
          <w:szCs w:val="16"/>
        </w:rPr>
        <w:t xml:space="preserve"> do sieci dystrybucyjnej na podstawie uzgodnionych warunków przyłączenia instalacji do sieci operatora</w:t>
      </w:r>
      <w:r w:rsidR="00DA0CD8">
        <w:rPr>
          <w:rFonts w:ascii="Arial" w:hAnsi="Arial" w:cs="Arial"/>
          <w:sz w:val="16"/>
          <w:szCs w:val="16"/>
        </w:rPr>
        <w:t>;</w:t>
      </w:r>
    </w:p>
    <w:p w14:paraId="3DEED4BD" w14:textId="4413FCEB" w:rsidR="000B393C" w:rsidRPr="001614A6" w:rsidRDefault="000B393C"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dane dotyczące wykorzystania środków własnych i innych na realizację Inwestycji wraz z informacją uzupełniającą odnośnie zakresu rzeczowego opłaconych robót (jeśli dotyczy); </w:t>
      </w:r>
    </w:p>
    <w:p w14:paraId="36183F7D" w14:textId="57B3E7F1" w:rsidR="000B393C" w:rsidRPr="001614A6" w:rsidRDefault="000B393C"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polisa ubezpieczeniowa na zakres Inwestycji lub rozszerzenia polisy na nieruchomość.</w:t>
      </w:r>
    </w:p>
    <w:p w14:paraId="3D0C1EC3" w14:textId="3B4138D1" w:rsidR="00C8395A" w:rsidRPr="001614A6" w:rsidRDefault="00C8395A"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bookmarkStart w:id="19" w:name="_Ref160028597"/>
      <w:r w:rsidRPr="001614A6">
        <w:rPr>
          <w:rFonts w:ascii="Arial" w:hAnsi="Arial" w:cs="Arial"/>
          <w:sz w:val="16"/>
          <w:szCs w:val="16"/>
        </w:rPr>
        <w:t>[</w:t>
      </w:r>
      <w:r w:rsidRPr="001614A6">
        <w:rPr>
          <w:rFonts w:ascii="Arial" w:hAnsi="Arial" w:cs="Arial"/>
          <w:b/>
          <w:bCs/>
          <w:sz w:val="16"/>
          <w:szCs w:val="16"/>
        </w:rPr>
        <w:t>Dokumentacja</w:t>
      </w:r>
      <w:r w:rsidRPr="001614A6">
        <w:rPr>
          <w:rFonts w:ascii="Arial" w:hAnsi="Arial" w:cs="Arial"/>
          <w:sz w:val="16"/>
          <w:szCs w:val="16"/>
        </w:rPr>
        <w:t>] Wszelka dokumentacja potwierdzająca wydatkowanie środków przez Pożyczkobiorcę powinna być sporządzona w języku polskim, a w przypadku dokumentów wystawianych w języku innym niż język polski, powinna zostać przetłumaczona na język polski.</w:t>
      </w:r>
    </w:p>
    <w:p w14:paraId="1504F144" w14:textId="44B054C1" w:rsidR="00C8395A" w:rsidRPr="001614A6" w:rsidRDefault="00C8395A"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Płatności gotówkowe</w:t>
      </w:r>
      <w:r w:rsidRPr="001614A6">
        <w:rPr>
          <w:rFonts w:ascii="Arial" w:hAnsi="Arial" w:cs="Arial"/>
          <w:sz w:val="16"/>
          <w:szCs w:val="16"/>
        </w:rPr>
        <w:t xml:space="preserve">] W przypadku dokonywania w ramach Inwestycji płatności w formie gotówkowej, płatności takie muszą być dokonywane z poszanowaniem art. 19 </w:t>
      </w:r>
      <w:r w:rsidR="007D6EE7">
        <w:rPr>
          <w:rFonts w:ascii="Arial" w:hAnsi="Arial" w:cs="Arial"/>
          <w:sz w:val="16"/>
          <w:szCs w:val="16"/>
        </w:rPr>
        <w:t>u</w:t>
      </w:r>
      <w:r w:rsidRPr="001614A6">
        <w:rPr>
          <w:rFonts w:ascii="Arial" w:hAnsi="Arial" w:cs="Arial"/>
          <w:sz w:val="16"/>
          <w:szCs w:val="16"/>
        </w:rPr>
        <w:t xml:space="preserve">stawy z dnia 6 marca 2018 r. </w:t>
      </w:r>
      <w:r w:rsidR="007D6EE7">
        <w:rPr>
          <w:rFonts w:ascii="Arial" w:hAnsi="Arial" w:cs="Arial"/>
          <w:sz w:val="16"/>
          <w:szCs w:val="16"/>
        </w:rPr>
        <w:t xml:space="preserve">– </w:t>
      </w:r>
      <w:r w:rsidRPr="001614A6">
        <w:rPr>
          <w:rFonts w:ascii="Arial" w:hAnsi="Arial" w:cs="Arial"/>
          <w:sz w:val="16"/>
          <w:szCs w:val="16"/>
        </w:rPr>
        <w:t xml:space="preserve">Prawo przedsiębiorców lub aktu zastępującego, pod rygorem uznania tego rodzaju płatności jako wydatki niekwalifikowalne tj. niepodlegające rozliczeniu </w:t>
      </w:r>
      <w:r w:rsidR="000A7603">
        <w:rPr>
          <w:rFonts w:ascii="Arial" w:hAnsi="Arial" w:cs="Arial"/>
          <w:sz w:val="16"/>
          <w:szCs w:val="16"/>
        </w:rPr>
        <w:br/>
      </w:r>
      <w:r w:rsidRPr="001614A6">
        <w:rPr>
          <w:rFonts w:ascii="Arial" w:hAnsi="Arial" w:cs="Arial"/>
          <w:sz w:val="16"/>
          <w:szCs w:val="16"/>
        </w:rPr>
        <w:t xml:space="preserve">w ramach Pożyczki </w:t>
      </w:r>
      <w:r w:rsidR="00E155B3" w:rsidRPr="001614A6">
        <w:rPr>
          <w:rFonts w:ascii="Arial" w:hAnsi="Arial" w:cs="Arial"/>
          <w:sz w:val="16"/>
          <w:szCs w:val="16"/>
        </w:rPr>
        <w:t>unijnej</w:t>
      </w:r>
      <w:r w:rsidRPr="001614A6">
        <w:rPr>
          <w:rFonts w:ascii="Arial" w:hAnsi="Arial" w:cs="Arial"/>
          <w:sz w:val="16"/>
          <w:szCs w:val="16"/>
        </w:rPr>
        <w:t>.</w:t>
      </w:r>
    </w:p>
    <w:p w14:paraId="5B487D45" w14:textId="57767EAB" w:rsidR="000B393C" w:rsidRPr="001614A6" w:rsidRDefault="005D160F" w:rsidP="00854C9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Wydłużenie terminu rozliczenia Pożyczki </w:t>
      </w:r>
      <w:r w:rsidR="00E155B3" w:rsidRPr="001614A6">
        <w:rPr>
          <w:rFonts w:ascii="Arial" w:hAnsi="Arial" w:cs="Arial"/>
          <w:b/>
          <w:bCs/>
          <w:sz w:val="16"/>
          <w:szCs w:val="16"/>
        </w:rPr>
        <w:t>unijnej</w:t>
      </w:r>
      <w:r w:rsidRPr="001614A6">
        <w:rPr>
          <w:rFonts w:ascii="Arial" w:hAnsi="Arial" w:cs="Arial"/>
          <w:sz w:val="16"/>
          <w:szCs w:val="16"/>
        </w:rPr>
        <w:t xml:space="preserve">] </w:t>
      </w:r>
      <w:r w:rsidR="000B393C" w:rsidRPr="001614A6">
        <w:rPr>
          <w:rFonts w:ascii="Arial" w:hAnsi="Arial" w:cs="Arial"/>
          <w:sz w:val="16"/>
          <w:szCs w:val="16"/>
        </w:rPr>
        <w:t xml:space="preserve">W przypadku, gdy jest to uzasadnione, BOŚ ma prawo wydłużenia terminu wskazanego w </w:t>
      </w:r>
      <w:r w:rsidRPr="001614A6">
        <w:rPr>
          <w:rFonts w:ascii="Arial" w:hAnsi="Arial" w:cs="Arial"/>
          <w:sz w:val="16"/>
          <w:szCs w:val="16"/>
        </w:rPr>
        <w:t xml:space="preserve">pkt. </w:t>
      </w:r>
      <w:r w:rsidRPr="001614A6">
        <w:rPr>
          <w:rFonts w:ascii="Arial" w:hAnsi="Arial" w:cs="Arial"/>
          <w:sz w:val="16"/>
          <w:szCs w:val="16"/>
        </w:rPr>
        <w:fldChar w:fldCharType="begin"/>
      </w:r>
      <w:r w:rsidRPr="001614A6">
        <w:rPr>
          <w:rFonts w:ascii="Arial" w:hAnsi="Arial" w:cs="Arial"/>
          <w:sz w:val="16"/>
          <w:szCs w:val="16"/>
        </w:rPr>
        <w:instrText xml:space="preserve"> REF _Ref160028424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854C9C" w:rsidRPr="001614A6">
        <w:rPr>
          <w:rFonts w:ascii="Arial" w:hAnsi="Arial" w:cs="Arial"/>
          <w:sz w:val="16"/>
          <w:szCs w:val="16"/>
        </w:rPr>
        <w:t>14.3</w:t>
      </w:r>
      <w:r w:rsidRPr="001614A6">
        <w:rPr>
          <w:rFonts w:ascii="Arial" w:hAnsi="Arial" w:cs="Arial"/>
          <w:sz w:val="16"/>
          <w:szCs w:val="16"/>
        </w:rPr>
        <w:fldChar w:fldCharType="end"/>
      </w:r>
      <w:r w:rsidR="000B393C" w:rsidRPr="001614A6">
        <w:rPr>
          <w:rFonts w:ascii="Arial" w:hAnsi="Arial" w:cs="Arial"/>
          <w:sz w:val="16"/>
          <w:szCs w:val="16"/>
        </w:rPr>
        <w:t xml:space="preserve"> na podstawie umotywowanego wniosku Pożyczkobiorcy.</w:t>
      </w:r>
      <w:bookmarkEnd w:id="19"/>
      <w:r w:rsidR="000B393C" w:rsidRPr="001614A6">
        <w:rPr>
          <w:rFonts w:ascii="Arial" w:hAnsi="Arial" w:cs="Arial"/>
          <w:sz w:val="16"/>
          <w:szCs w:val="16"/>
        </w:rPr>
        <w:t xml:space="preserve"> </w:t>
      </w:r>
    </w:p>
    <w:p w14:paraId="229D2E16" w14:textId="58337F26" w:rsidR="001B58F1" w:rsidRPr="001614A6" w:rsidRDefault="001B58F1" w:rsidP="00854C9C">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Kontrola doraźna</w:t>
      </w:r>
      <w:r w:rsidRPr="001614A6">
        <w:rPr>
          <w:rFonts w:ascii="Arial" w:hAnsi="Arial" w:cs="Arial"/>
          <w:sz w:val="16"/>
          <w:szCs w:val="16"/>
        </w:rPr>
        <w:t xml:space="preserve">] w przypadku braku możliwości wyegzekwowania przez BOŚ Rozliczenia Pożyczki </w:t>
      </w:r>
      <w:r w:rsidR="00E155B3" w:rsidRPr="001614A6">
        <w:rPr>
          <w:rFonts w:ascii="Arial" w:hAnsi="Arial" w:cs="Arial"/>
          <w:sz w:val="16"/>
          <w:szCs w:val="16"/>
        </w:rPr>
        <w:t>unijnej</w:t>
      </w:r>
      <w:r w:rsidRPr="001614A6">
        <w:rPr>
          <w:rFonts w:ascii="Arial" w:hAnsi="Arial" w:cs="Arial"/>
          <w:sz w:val="16"/>
          <w:szCs w:val="16"/>
        </w:rPr>
        <w:t xml:space="preserve">, zgodnie </w:t>
      </w:r>
      <w:r w:rsidR="000A7603">
        <w:rPr>
          <w:rFonts w:ascii="Arial" w:hAnsi="Arial" w:cs="Arial"/>
          <w:sz w:val="16"/>
          <w:szCs w:val="16"/>
        </w:rPr>
        <w:br/>
      </w:r>
      <w:r w:rsidRPr="001614A6">
        <w:rPr>
          <w:rFonts w:ascii="Arial" w:hAnsi="Arial" w:cs="Arial"/>
          <w:sz w:val="16"/>
          <w:szCs w:val="16"/>
        </w:rPr>
        <w:t xml:space="preserve">z zasadami wskazanymi powyżej, BOŚ </w:t>
      </w:r>
      <w:r w:rsidR="00DB0A56" w:rsidRPr="001614A6">
        <w:rPr>
          <w:rFonts w:ascii="Arial" w:hAnsi="Arial" w:cs="Arial"/>
          <w:sz w:val="16"/>
          <w:szCs w:val="16"/>
        </w:rPr>
        <w:t xml:space="preserve">uprawniony </w:t>
      </w:r>
      <w:r w:rsidRPr="001614A6">
        <w:rPr>
          <w:rFonts w:ascii="Arial" w:hAnsi="Arial" w:cs="Arial"/>
          <w:sz w:val="16"/>
          <w:szCs w:val="16"/>
        </w:rPr>
        <w:t xml:space="preserve">jest do przeprowadzenia w terminie 5 Dni Roboczych od daty rozliczenia Pożyczki </w:t>
      </w:r>
      <w:r w:rsidR="00E155B3" w:rsidRPr="001614A6">
        <w:rPr>
          <w:rFonts w:ascii="Arial" w:hAnsi="Arial" w:cs="Arial"/>
          <w:sz w:val="16"/>
          <w:szCs w:val="16"/>
        </w:rPr>
        <w:t>unijnej</w:t>
      </w:r>
      <w:r w:rsidRPr="001614A6">
        <w:rPr>
          <w:rFonts w:ascii="Arial" w:hAnsi="Arial" w:cs="Arial"/>
          <w:sz w:val="16"/>
          <w:szCs w:val="16"/>
        </w:rPr>
        <w:t xml:space="preserve">, wskazanej w </w:t>
      </w:r>
      <w:r w:rsidRPr="001614A6">
        <w:rPr>
          <w:rFonts w:ascii="Arial" w:hAnsi="Arial" w:cs="Arial"/>
          <w:sz w:val="16"/>
          <w:szCs w:val="16"/>
        </w:rPr>
        <w:fldChar w:fldCharType="begin"/>
      </w:r>
      <w:r w:rsidRPr="001614A6">
        <w:rPr>
          <w:rFonts w:ascii="Arial" w:hAnsi="Arial" w:cs="Arial"/>
          <w:sz w:val="16"/>
          <w:szCs w:val="16"/>
        </w:rPr>
        <w:instrText xml:space="preserve"> REF _Ref160028424 \r \h </w:instrText>
      </w:r>
      <w:r w:rsidR="001F3815"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854C9C" w:rsidRPr="001614A6">
        <w:rPr>
          <w:rFonts w:ascii="Arial" w:hAnsi="Arial" w:cs="Arial"/>
          <w:sz w:val="16"/>
          <w:szCs w:val="16"/>
        </w:rPr>
        <w:t>14.3</w:t>
      </w:r>
      <w:r w:rsidRPr="001614A6">
        <w:rPr>
          <w:rFonts w:ascii="Arial" w:hAnsi="Arial" w:cs="Arial"/>
          <w:sz w:val="16"/>
          <w:szCs w:val="16"/>
        </w:rPr>
        <w:fldChar w:fldCharType="end"/>
      </w:r>
      <w:r w:rsidRPr="001614A6">
        <w:rPr>
          <w:rFonts w:ascii="Arial" w:hAnsi="Arial" w:cs="Arial"/>
          <w:sz w:val="16"/>
          <w:szCs w:val="16"/>
        </w:rPr>
        <w:t xml:space="preserve">, kontroli doraźnej w formie kontroli na miejscu. </w:t>
      </w:r>
    </w:p>
    <w:p w14:paraId="0605CAFD" w14:textId="5D7CD144" w:rsidR="000B393C" w:rsidRPr="001614A6" w:rsidRDefault="005D160F" w:rsidP="00854C9C">
      <w:pPr>
        <w:pStyle w:val="Akapitzlist"/>
        <w:widowControl w:val="0"/>
        <w:numPr>
          <w:ilvl w:val="1"/>
          <w:numId w:val="11"/>
        </w:numPr>
        <w:spacing w:after="24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Nierozliczenie Pożyczki </w:t>
      </w:r>
      <w:r w:rsidR="00E155B3" w:rsidRPr="001614A6">
        <w:rPr>
          <w:rFonts w:ascii="Arial" w:hAnsi="Arial" w:cs="Arial"/>
          <w:b/>
          <w:bCs/>
          <w:sz w:val="16"/>
          <w:szCs w:val="16"/>
        </w:rPr>
        <w:t>unijnej</w:t>
      </w:r>
      <w:r w:rsidRPr="001614A6">
        <w:rPr>
          <w:rFonts w:ascii="Arial" w:hAnsi="Arial" w:cs="Arial"/>
          <w:b/>
          <w:bCs/>
          <w:sz w:val="16"/>
          <w:szCs w:val="16"/>
        </w:rPr>
        <w:t xml:space="preserve"> w terminie</w:t>
      </w:r>
      <w:r w:rsidRPr="001614A6">
        <w:rPr>
          <w:rFonts w:ascii="Arial" w:hAnsi="Arial" w:cs="Arial"/>
          <w:sz w:val="16"/>
          <w:szCs w:val="16"/>
        </w:rPr>
        <w:t>]</w:t>
      </w:r>
      <w:r w:rsidR="000B393C" w:rsidRPr="001614A6">
        <w:rPr>
          <w:rFonts w:ascii="Arial" w:hAnsi="Arial" w:cs="Arial"/>
          <w:sz w:val="16"/>
          <w:szCs w:val="16"/>
        </w:rPr>
        <w:t xml:space="preserve"> </w:t>
      </w:r>
      <w:r w:rsidRPr="001614A6">
        <w:rPr>
          <w:rFonts w:ascii="Arial" w:hAnsi="Arial" w:cs="Arial"/>
          <w:sz w:val="16"/>
          <w:szCs w:val="16"/>
        </w:rPr>
        <w:t xml:space="preserve">Niedotrzymanie </w:t>
      </w:r>
      <w:r w:rsidR="000B393C" w:rsidRPr="001614A6">
        <w:rPr>
          <w:rFonts w:ascii="Arial" w:hAnsi="Arial" w:cs="Arial"/>
          <w:sz w:val="16"/>
          <w:szCs w:val="16"/>
        </w:rPr>
        <w:t xml:space="preserve">terminu wskazanego </w:t>
      </w:r>
      <w:r w:rsidRPr="001614A6">
        <w:rPr>
          <w:rFonts w:ascii="Arial" w:hAnsi="Arial" w:cs="Arial"/>
          <w:sz w:val="16"/>
          <w:szCs w:val="16"/>
        </w:rPr>
        <w:t xml:space="preserve">w pkt. </w:t>
      </w:r>
      <w:r w:rsidRPr="001614A6">
        <w:rPr>
          <w:rFonts w:ascii="Arial" w:hAnsi="Arial" w:cs="Arial"/>
          <w:sz w:val="16"/>
          <w:szCs w:val="16"/>
        </w:rPr>
        <w:fldChar w:fldCharType="begin"/>
      </w:r>
      <w:r w:rsidRPr="001614A6">
        <w:rPr>
          <w:rFonts w:ascii="Arial" w:hAnsi="Arial" w:cs="Arial"/>
          <w:sz w:val="16"/>
          <w:szCs w:val="16"/>
        </w:rPr>
        <w:instrText xml:space="preserve"> REF _Ref160028424 \r \h </w:instrText>
      </w:r>
      <w:r w:rsidR="006F50AB" w:rsidRPr="001614A6">
        <w:rPr>
          <w:rFonts w:ascii="Arial" w:hAnsi="Arial" w:cs="Arial"/>
          <w:sz w:val="16"/>
          <w:szCs w:val="16"/>
        </w:rPr>
        <w:instrText xml:space="preserve"> \* MERGEFORMAT </w:instrText>
      </w:r>
      <w:r w:rsidRPr="001614A6">
        <w:rPr>
          <w:rFonts w:ascii="Arial" w:hAnsi="Arial" w:cs="Arial"/>
          <w:sz w:val="16"/>
          <w:szCs w:val="16"/>
        </w:rPr>
      </w:r>
      <w:r w:rsidRPr="001614A6">
        <w:rPr>
          <w:rFonts w:ascii="Arial" w:hAnsi="Arial" w:cs="Arial"/>
          <w:sz w:val="16"/>
          <w:szCs w:val="16"/>
        </w:rPr>
        <w:fldChar w:fldCharType="separate"/>
      </w:r>
      <w:r w:rsidR="00854C9C" w:rsidRPr="001614A6">
        <w:rPr>
          <w:rFonts w:ascii="Arial" w:hAnsi="Arial" w:cs="Arial"/>
          <w:sz w:val="16"/>
          <w:szCs w:val="16"/>
        </w:rPr>
        <w:t>14.3</w:t>
      </w:r>
      <w:r w:rsidRPr="001614A6">
        <w:rPr>
          <w:rFonts w:ascii="Arial" w:hAnsi="Arial" w:cs="Arial"/>
          <w:sz w:val="16"/>
          <w:szCs w:val="16"/>
        </w:rPr>
        <w:fldChar w:fldCharType="end"/>
      </w:r>
      <w:r w:rsidR="000B393C" w:rsidRPr="001614A6">
        <w:rPr>
          <w:rFonts w:ascii="Arial" w:hAnsi="Arial" w:cs="Arial"/>
          <w:sz w:val="16"/>
          <w:szCs w:val="16"/>
        </w:rPr>
        <w:t xml:space="preserve">, z uwzględnieniem wydłużenia wskazanego w </w:t>
      </w:r>
      <w:r w:rsidRPr="001614A6">
        <w:rPr>
          <w:rFonts w:ascii="Arial" w:hAnsi="Arial" w:cs="Arial"/>
          <w:sz w:val="16"/>
          <w:szCs w:val="16"/>
        </w:rPr>
        <w:t xml:space="preserve">pkt. </w:t>
      </w:r>
      <w:r w:rsidR="00DA53F8" w:rsidRPr="001614A6">
        <w:rPr>
          <w:rFonts w:ascii="Arial" w:hAnsi="Arial" w:cs="Arial"/>
          <w:sz w:val="16"/>
          <w:szCs w:val="16"/>
        </w:rPr>
        <w:t>14.</w:t>
      </w:r>
      <w:r w:rsidR="00DB0A56" w:rsidRPr="001614A6">
        <w:rPr>
          <w:rFonts w:ascii="Arial" w:hAnsi="Arial" w:cs="Arial"/>
          <w:sz w:val="16"/>
          <w:szCs w:val="16"/>
        </w:rPr>
        <w:t>6</w:t>
      </w:r>
      <w:r w:rsidR="000B393C" w:rsidRPr="001614A6">
        <w:rPr>
          <w:rFonts w:ascii="Arial" w:hAnsi="Arial" w:cs="Arial"/>
          <w:sz w:val="16"/>
          <w:szCs w:val="16"/>
        </w:rPr>
        <w:t xml:space="preserve"> (jeśli dotyczy), </w:t>
      </w:r>
      <w:r w:rsidR="00C8395A" w:rsidRPr="001614A6">
        <w:rPr>
          <w:rFonts w:ascii="Arial" w:hAnsi="Arial" w:cs="Arial"/>
          <w:sz w:val="16"/>
          <w:szCs w:val="16"/>
        </w:rPr>
        <w:t xml:space="preserve">może być traktowane przez Bank jako Przypadek Naruszenia, zgodnie z </w:t>
      </w:r>
      <w:r w:rsidR="00EE746F" w:rsidRPr="001614A6">
        <w:rPr>
          <w:rFonts w:ascii="Arial" w:hAnsi="Arial" w:cs="Arial"/>
          <w:sz w:val="16"/>
          <w:szCs w:val="16"/>
        </w:rPr>
        <w:t>postanowieniem</w:t>
      </w:r>
      <w:r w:rsidR="00C8395A" w:rsidRPr="001614A6">
        <w:rPr>
          <w:rFonts w:ascii="Arial" w:hAnsi="Arial" w:cs="Arial"/>
          <w:sz w:val="16"/>
          <w:szCs w:val="16"/>
        </w:rPr>
        <w:t xml:space="preserve"> pkt. </w:t>
      </w:r>
      <w:r w:rsidR="00C8395A" w:rsidRPr="001614A6">
        <w:rPr>
          <w:rFonts w:ascii="Arial" w:hAnsi="Arial" w:cs="Arial"/>
          <w:sz w:val="16"/>
          <w:szCs w:val="16"/>
        </w:rPr>
        <w:fldChar w:fldCharType="begin"/>
      </w:r>
      <w:r w:rsidR="00C8395A" w:rsidRPr="001614A6">
        <w:rPr>
          <w:rFonts w:ascii="Arial" w:hAnsi="Arial" w:cs="Arial"/>
          <w:sz w:val="16"/>
          <w:szCs w:val="16"/>
        </w:rPr>
        <w:instrText xml:space="preserve"> REF _Ref160034707 \r \h </w:instrText>
      </w:r>
      <w:r w:rsidR="006F50AB" w:rsidRPr="001614A6">
        <w:rPr>
          <w:rFonts w:ascii="Arial" w:hAnsi="Arial" w:cs="Arial"/>
          <w:sz w:val="16"/>
          <w:szCs w:val="16"/>
        </w:rPr>
        <w:instrText xml:space="preserve"> \* MERGEFORMAT </w:instrText>
      </w:r>
      <w:r w:rsidR="00C8395A" w:rsidRPr="001614A6">
        <w:rPr>
          <w:rFonts w:ascii="Arial" w:hAnsi="Arial" w:cs="Arial"/>
          <w:sz w:val="16"/>
          <w:szCs w:val="16"/>
        </w:rPr>
      </w:r>
      <w:r w:rsidR="00C8395A" w:rsidRPr="001614A6">
        <w:rPr>
          <w:rFonts w:ascii="Arial" w:hAnsi="Arial" w:cs="Arial"/>
          <w:sz w:val="16"/>
          <w:szCs w:val="16"/>
        </w:rPr>
        <w:fldChar w:fldCharType="separate"/>
      </w:r>
      <w:r w:rsidR="00854C9C" w:rsidRPr="001614A6">
        <w:rPr>
          <w:rFonts w:ascii="Arial" w:hAnsi="Arial" w:cs="Arial"/>
          <w:sz w:val="16"/>
          <w:szCs w:val="16"/>
        </w:rPr>
        <w:t>11.1.2</w:t>
      </w:r>
      <w:r w:rsidR="00C8395A" w:rsidRPr="001614A6">
        <w:rPr>
          <w:rFonts w:ascii="Arial" w:hAnsi="Arial" w:cs="Arial"/>
          <w:sz w:val="16"/>
          <w:szCs w:val="16"/>
        </w:rPr>
        <w:fldChar w:fldCharType="end"/>
      </w:r>
      <w:r w:rsidR="000F70B5" w:rsidRPr="001614A6">
        <w:rPr>
          <w:rFonts w:ascii="Arial" w:hAnsi="Arial" w:cs="Arial"/>
          <w:sz w:val="16"/>
          <w:szCs w:val="16"/>
        </w:rPr>
        <w:t>3</w:t>
      </w:r>
      <w:r w:rsidR="000B393C" w:rsidRPr="001614A6">
        <w:rPr>
          <w:rFonts w:ascii="Arial" w:hAnsi="Arial" w:cs="Arial"/>
          <w:sz w:val="16"/>
          <w:szCs w:val="16"/>
        </w:rPr>
        <w:t>.</w:t>
      </w:r>
    </w:p>
    <w:p w14:paraId="3E31DB60" w14:textId="76B89364" w:rsidR="00C8395A" w:rsidRPr="001614A6" w:rsidRDefault="00C8395A" w:rsidP="001F3815">
      <w:pPr>
        <w:pStyle w:val="Akapitzlist"/>
        <w:keepNext/>
        <w:numPr>
          <w:ilvl w:val="0"/>
          <w:numId w:val="11"/>
        </w:numPr>
        <w:spacing w:after="120" w:line="240" w:lineRule="auto"/>
        <w:contextualSpacing w:val="0"/>
        <w:jc w:val="both"/>
        <w:rPr>
          <w:rFonts w:ascii="Arial" w:hAnsi="Arial" w:cs="Arial"/>
          <w:b/>
          <w:bCs/>
          <w:sz w:val="16"/>
          <w:szCs w:val="16"/>
        </w:rPr>
      </w:pPr>
      <w:r w:rsidRPr="001614A6">
        <w:rPr>
          <w:rFonts w:ascii="Arial" w:hAnsi="Arial" w:cs="Arial"/>
          <w:b/>
          <w:bCs/>
          <w:sz w:val="16"/>
          <w:szCs w:val="16"/>
        </w:rPr>
        <w:t>POSTANOWIENIA KOŃCOWE</w:t>
      </w:r>
    </w:p>
    <w:p w14:paraId="61289FB9" w14:textId="0F22E203" w:rsidR="0035519E" w:rsidRPr="001614A6" w:rsidRDefault="0035519E" w:rsidP="00262524">
      <w:pPr>
        <w:pStyle w:val="Akapitzlist"/>
        <w:keepNext/>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Udostępnianie tajemnicy bankowej</w:t>
      </w:r>
      <w:r w:rsidRPr="001614A6">
        <w:rPr>
          <w:rFonts w:ascii="Arial" w:hAnsi="Arial" w:cs="Arial"/>
          <w:sz w:val="16"/>
          <w:szCs w:val="16"/>
        </w:rPr>
        <w:t>] Bank informuje o możliwości udostępnienia informacji gospodarczej o</w:t>
      </w:r>
      <w:r w:rsidR="006F50AB" w:rsidRPr="001614A6">
        <w:rPr>
          <w:rFonts w:ascii="Arial" w:hAnsi="Arial" w:cs="Arial"/>
          <w:sz w:val="16"/>
          <w:szCs w:val="16"/>
        </w:rPr>
        <w:t> </w:t>
      </w:r>
      <w:r w:rsidRPr="001614A6">
        <w:rPr>
          <w:rFonts w:ascii="Arial" w:hAnsi="Arial" w:cs="Arial"/>
          <w:sz w:val="16"/>
          <w:szCs w:val="16"/>
        </w:rPr>
        <w:t xml:space="preserve">zobowiązaniach Klienta i innych dotyczących Klienta informacji stanowiących tajemnicę bankową: </w:t>
      </w:r>
    </w:p>
    <w:p w14:paraId="6E846D0C" w14:textId="26432FE6" w:rsidR="0035519E" w:rsidRPr="001614A6" w:rsidRDefault="0035519E"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bookmarkStart w:id="20" w:name="_Ref160089992"/>
      <w:r w:rsidRPr="001614A6">
        <w:rPr>
          <w:rFonts w:ascii="Arial" w:hAnsi="Arial" w:cs="Arial"/>
          <w:sz w:val="16"/>
          <w:szCs w:val="16"/>
        </w:rPr>
        <w:t>biurom informacji gospodarczej, działającym na podstawie ustawy z dnia 9 kwietnia 2010 r. o udostępnianiu informacji gospodarczych i wymianie danych gospodarczych (jednolity tekst Dz.U. z 2020 r., poz. 389 z</w:t>
      </w:r>
      <w:r w:rsidR="006F50AB" w:rsidRPr="001614A6">
        <w:rPr>
          <w:rFonts w:ascii="Arial" w:hAnsi="Arial" w:cs="Arial"/>
          <w:sz w:val="16"/>
          <w:szCs w:val="16"/>
        </w:rPr>
        <w:t> </w:t>
      </w:r>
      <w:r w:rsidRPr="001614A6">
        <w:rPr>
          <w:rFonts w:ascii="Arial" w:hAnsi="Arial" w:cs="Arial"/>
          <w:sz w:val="16"/>
          <w:szCs w:val="16"/>
        </w:rPr>
        <w:t>późn.zm.) na podstawie wniosków tych biur i w zakresie w nich określonym,</w:t>
      </w:r>
      <w:bookmarkEnd w:id="20"/>
    </w:p>
    <w:p w14:paraId="69585453" w14:textId="4BC4E5F1" w:rsidR="0035519E" w:rsidRPr="001614A6" w:rsidRDefault="0035519E"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bookmarkStart w:id="21" w:name="_Ref160090219"/>
      <w:r w:rsidRPr="001614A6">
        <w:rPr>
          <w:rFonts w:ascii="Arial" w:hAnsi="Arial" w:cs="Arial"/>
          <w:sz w:val="16"/>
          <w:szCs w:val="16"/>
        </w:rPr>
        <w:t>instytucjom utworzonym na podstawie art. 105 ust. 4 Prawa bankowego, w tym:</w:t>
      </w:r>
      <w:bookmarkEnd w:id="21"/>
    </w:p>
    <w:p w14:paraId="7CA7F4CD" w14:textId="048BC498" w:rsidR="0035519E" w:rsidRPr="001614A6"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Biuru Informacji Kredytowej S.A. z siedzibą w Warszawie (aktualny adres Biura Obsługi Klienta BIK znajduje się na stronie www.bik.pl),</w:t>
      </w:r>
    </w:p>
    <w:p w14:paraId="526757F4" w14:textId="3310B30B" w:rsidR="0035519E" w:rsidRPr="00BB3667" w:rsidRDefault="0035519E" w:rsidP="003C6E47">
      <w:pPr>
        <w:pStyle w:val="Akapitzlist"/>
        <w:widowControl w:val="0"/>
        <w:numPr>
          <w:ilvl w:val="3"/>
          <w:numId w:val="11"/>
        </w:numPr>
        <w:spacing w:after="120" w:line="240" w:lineRule="auto"/>
        <w:contextualSpacing w:val="0"/>
        <w:jc w:val="both"/>
        <w:rPr>
          <w:rFonts w:ascii="Arial" w:hAnsi="Arial" w:cs="Arial"/>
          <w:spacing w:val="-4"/>
          <w:sz w:val="16"/>
          <w:szCs w:val="16"/>
        </w:rPr>
      </w:pPr>
      <w:r w:rsidRPr="00BB3667">
        <w:rPr>
          <w:rFonts w:ascii="Arial" w:hAnsi="Arial" w:cs="Arial"/>
          <w:spacing w:val="-4"/>
          <w:sz w:val="16"/>
          <w:szCs w:val="16"/>
        </w:rPr>
        <w:t>do Systemu Bankowy Rejestr, którego administratorem jest Związek Banków Polskich z</w:t>
      </w:r>
      <w:r w:rsidR="006F50AB" w:rsidRPr="00BB3667">
        <w:rPr>
          <w:rFonts w:ascii="Arial" w:hAnsi="Arial" w:cs="Arial"/>
          <w:spacing w:val="-4"/>
          <w:sz w:val="16"/>
          <w:szCs w:val="16"/>
        </w:rPr>
        <w:t> </w:t>
      </w:r>
      <w:r w:rsidRPr="00BB3667">
        <w:rPr>
          <w:rFonts w:ascii="Arial" w:hAnsi="Arial" w:cs="Arial"/>
          <w:spacing w:val="-4"/>
          <w:sz w:val="16"/>
          <w:szCs w:val="16"/>
        </w:rPr>
        <w:t>siedzibą w Warszawie.</w:t>
      </w:r>
    </w:p>
    <w:p w14:paraId="61A612AA" w14:textId="5461947B" w:rsidR="0035519E" w:rsidRPr="001614A6" w:rsidRDefault="0035519E"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[Biuro informacji gospodarczej] Bank może przekazać do biura, o którym mowa w pkt. </w:t>
      </w:r>
      <w:r w:rsidR="00DD5D17" w:rsidRPr="001614A6">
        <w:rPr>
          <w:rFonts w:ascii="Arial" w:hAnsi="Arial" w:cs="Arial"/>
          <w:sz w:val="16"/>
          <w:szCs w:val="16"/>
        </w:rPr>
        <w:fldChar w:fldCharType="begin"/>
      </w:r>
      <w:r w:rsidR="00DD5D17" w:rsidRPr="001614A6">
        <w:rPr>
          <w:rFonts w:ascii="Arial" w:hAnsi="Arial" w:cs="Arial"/>
          <w:sz w:val="16"/>
          <w:szCs w:val="16"/>
        </w:rPr>
        <w:instrText xml:space="preserve"> REF _Ref160089992 \r \h </w:instrText>
      </w:r>
      <w:r w:rsidR="006F50AB" w:rsidRPr="001614A6">
        <w:rPr>
          <w:rFonts w:ascii="Arial" w:hAnsi="Arial" w:cs="Arial"/>
          <w:sz w:val="16"/>
          <w:szCs w:val="16"/>
        </w:rPr>
        <w:instrText xml:space="preserve"> \* MERGEFORMAT </w:instrText>
      </w:r>
      <w:r w:rsidR="00DD5D17" w:rsidRPr="001614A6">
        <w:rPr>
          <w:rFonts w:ascii="Arial" w:hAnsi="Arial" w:cs="Arial"/>
          <w:sz w:val="16"/>
          <w:szCs w:val="16"/>
        </w:rPr>
      </w:r>
      <w:r w:rsidR="00DD5D17" w:rsidRPr="001614A6">
        <w:rPr>
          <w:rFonts w:ascii="Arial" w:hAnsi="Arial" w:cs="Arial"/>
          <w:sz w:val="16"/>
          <w:szCs w:val="16"/>
        </w:rPr>
        <w:fldChar w:fldCharType="separate"/>
      </w:r>
      <w:r w:rsidR="003A37D0" w:rsidRPr="001614A6">
        <w:rPr>
          <w:rFonts w:ascii="Arial" w:hAnsi="Arial" w:cs="Arial"/>
          <w:sz w:val="16"/>
          <w:szCs w:val="16"/>
        </w:rPr>
        <w:t>15.1.1</w:t>
      </w:r>
      <w:r w:rsidR="00DD5D17" w:rsidRPr="001614A6">
        <w:rPr>
          <w:rFonts w:ascii="Arial" w:hAnsi="Arial" w:cs="Arial"/>
          <w:sz w:val="16"/>
          <w:szCs w:val="16"/>
        </w:rPr>
        <w:fldChar w:fldCharType="end"/>
      </w:r>
      <w:r w:rsidRPr="001614A6">
        <w:rPr>
          <w:rFonts w:ascii="Arial" w:hAnsi="Arial" w:cs="Arial"/>
          <w:sz w:val="16"/>
          <w:szCs w:val="16"/>
        </w:rPr>
        <w:t>, informację gospodarczą dotyczącą Klienta oraz jego zobowiązania albo zobowiązań związanych z dokonywaniem czynności bankowych, po spełnieniu łącznie następujących warunków:</w:t>
      </w:r>
    </w:p>
    <w:p w14:paraId="3B26FA98" w14:textId="55748604" w:rsidR="0035519E" w:rsidRPr="001614A6"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zobowiązanie albo zobowiązania wobec Banku powstały z tytułu Umowy,</w:t>
      </w:r>
    </w:p>
    <w:p w14:paraId="61687634" w14:textId="72461E84" w:rsidR="0035519E" w:rsidRPr="001614A6"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łączna kwota zobowiązań Klienta wobec Banku wynosi co najmniej 500 PLN,</w:t>
      </w:r>
    </w:p>
    <w:p w14:paraId="7F8B92B0" w14:textId="070DB0B5" w:rsidR="0035519E" w:rsidRPr="001614A6"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świadczenie albo świadczenia są wymagalne od co najmniej 30 dni,</w:t>
      </w:r>
    </w:p>
    <w:p w14:paraId="28875610" w14:textId="78D10ADB" w:rsidR="0035519E" w:rsidRPr="001614A6" w:rsidRDefault="0035519E" w:rsidP="003C6E47">
      <w:pPr>
        <w:pStyle w:val="Akapitzlist"/>
        <w:widowControl w:val="0"/>
        <w:numPr>
          <w:ilvl w:val="3"/>
          <w:numId w:val="11"/>
        </w:numPr>
        <w:spacing w:after="120" w:line="240" w:lineRule="auto"/>
        <w:contextualSpacing w:val="0"/>
        <w:jc w:val="both"/>
        <w:rPr>
          <w:rFonts w:ascii="Arial" w:hAnsi="Arial" w:cs="Arial"/>
          <w:sz w:val="16"/>
          <w:szCs w:val="16"/>
        </w:rPr>
      </w:pPr>
      <w:r w:rsidRPr="001614A6">
        <w:rPr>
          <w:rFonts w:ascii="Arial" w:hAnsi="Arial" w:cs="Arial"/>
          <w:sz w:val="16"/>
          <w:szCs w:val="16"/>
        </w:rPr>
        <w:t xml:space="preserve">upłynął co najmniej miesiąc od wysłania przez Bank listem poleconym albo doręczenia Klientowi do rąk własnych, na adres do doręczeń wskazany przez Klienta, a jeżeli Klient nie wskazał takiego adresu – na adres siedziby Klienta lub miejsca wykonywania działalności gospodarczej, </w:t>
      </w:r>
      <w:r w:rsidR="00940A5A" w:rsidRPr="001614A6">
        <w:rPr>
          <w:rFonts w:ascii="Arial" w:hAnsi="Arial" w:cs="Arial"/>
          <w:sz w:val="16"/>
          <w:szCs w:val="16"/>
        </w:rPr>
        <w:t xml:space="preserve">albo na adres do doręczeń elektronicznych wpisany do bazy adresów elektronicznych, </w:t>
      </w:r>
      <w:r w:rsidRPr="001614A6">
        <w:rPr>
          <w:rFonts w:ascii="Arial" w:hAnsi="Arial" w:cs="Arial"/>
          <w:sz w:val="16"/>
          <w:szCs w:val="16"/>
        </w:rPr>
        <w:t>wezwania do zapłaty, zawierającego ostrzeżenie o zamiarze przekazania danych do biura, z podaniem firmy i adresu siedziby tego biura.</w:t>
      </w:r>
    </w:p>
    <w:p w14:paraId="6AFD5B7B" w14:textId="4F9F52E8"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Instytucje utworzone na podstawie art. 105 ust. 4 Prawa bankowego</w:t>
      </w:r>
      <w:r w:rsidRPr="001614A6">
        <w:rPr>
          <w:rFonts w:ascii="Arial" w:hAnsi="Arial" w:cs="Arial"/>
          <w:sz w:val="16"/>
          <w:szCs w:val="16"/>
        </w:rPr>
        <w:t>] Instytucje, o</w:t>
      </w:r>
      <w:r w:rsidR="00DD5D17" w:rsidRPr="001614A6">
        <w:rPr>
          <w:rFonts w:ascii="Arial" w:hAnsi="Arial" w:cs="Arial"/>
          <w:sz w:val="16"/>
          <w:szCs w:val="16"/>
        </w:rPr>
        <w:t> </w:t>
      </w:r>
      <w:r w:rsidRPr="001614A6">
        <w:rPr>
          <w:rFonts w:ascii="Arial" w:hAnsi="Arial" w:cs="Arial"/>
          <w:sz w:val="16"/>
          <w:szCs w:val="16"/>
        </w:rPr>
        <w:t xml:space="preserve">których mowa w pkt. </w:t>
      </w:r>
      <w:r w:rsidR="00DD5D17" w:rsidRPr="001614A6">
        <w:rPr>
          <w:rFonts w:ascii="Arial" w:hAnsi="Arial" w:cs="Arial"/>
          <w:sz w:val="16"/>
          <w:szCs w:val="16"/>
        </w:rPr>
        <w:fldChar w:fldCharType="begin"/>
      </w:r>
      <w:r w:rsidR="00DD5D17" w:rsidRPr="001614A6">
        <w:rPr>
          <w:rFonts w:ascii="Arial" w:hAnsi="Arial" w:cs="Arial"/>
          <w:sz w:val="16"/>
          <w:szCs w:val="16"/>
        </w:rPr>
        <w:instrText xml:space="preserve"> REF _Ref160090219 \r \h </w:instrText>
      </w:r>
      <w:r w:rsidR="006F50AB" w:rsidRPr="001614A6">
        <w:rPr>
          <w:rFonts w:ascii="Arial" w:hAnsi="Arial" w:cs="Arial"/>
          <w:sz w:val="16"/>
          <w:szCs w:val="16"/>
        </w:rPr>
        <w:instrText xml:space="preserve"> \* MERGEFORMAT </w:instrText>
      </w:r>
      <w:r w:rsidR="00DD5D17" w:rsidRPr="001614A6">
        <w:rPr>
          <w:rFonts w:ascii="Arial" w:hAnsi="Arial" w:cs="Arial"/>
          <w:sz w:val="16"/>
          <w:szCs w:val="16"/>
        </w:rPr>
      </w:r>
      <w:r w:rsidR="00DD5D17" w:rsidRPr="001614A6">
        <w:rPr>
          <w:rFonts w:ascii="Arial" w:hAnsi="Arial" w:cs="Arial"/>
          <w:sz w:val="16"/>
          <w:szCs w:val="16"/>
        </w:rPr>
        <w:fldChar w:fldCharType="separate"/>
      </w:r>
      <w:r w:rsidR="003A37D0" w:rsidRPr="001614A6">
        <w:rPr>
          <w:rFonts w:ascii="Arial" w:hAnsi="Arial" w:cs="Arial"/>
          <w:sz w:val="16"/>
          <w:szCs w:val="16"/>
        </w:rPr>
        <w:t>15.1.2</w:t>
      </w:r>
      <w:r w:rsidR="00DD5D17" w:rsidRPr="001614A6">
        <w:rPr>
          <w:rFonts w:ascii="Arial" w:hAnsi="Arial" w:cs="Arial"/>
          <w:sz w:val="16"/>
          <w:szCs w:val="16"/>
        </w:rPr>
        <w:fldChar w:fldCharType="end"/>
      </w:r>
      <w:r w:rsidRPr="001614A6">
        <w:rPr>
          <w:rFonts w:ascii="Arial" w:hAnsi="Arial" w:cs="Arial"/>
          <w:sz w:val="16"/>
          <w:szCs w:val="16"/>
        </w:rPr>
        <w:t xml:space="preserve"> mogą udostępniać zgromadzone informacje:</w:t>
      </w:r>
    </w:p>
    <w:p w14:paraId="14AB7C51" w14:textId="27F18FF0" w:rsidR="0035519E" w:rsidRPr="001614A6" w:rsidRDefault="0035519E"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bankom – informacje stanowiące tajemnicę bankową w zakresie, w jakim informacje te są potrzebne w związku z wykonywaniem czynności bankowych oraz w związku ze stosowaniem metod wewnętrznych oraz innych metod i</w:t>
      </w:r>
      <w:r w:rsidR="00DD5D17" w:rsidRPr="001614A6">
        <w:rPr>
          <w:rFonts w:ascii="Arial" w:hAnsi="Arial" w:cs="Arial"/>
          <w:sz w:val="16"/>
          <w:szCs w:val="16"/>
        </w:rPr>
        <w:t> </w:t>
      </w:r>
      <w:r w:rsidRPr="001614A6">
        <w:rPr>
          <w:rFonts w:ascii="Arial" w:hAnsi="Arial" w:cs="Arial"/>
          <w:sz w:val="16"/>
          <w:szCs w:val="16"/>
        </w:rPr>
        <w:t>modeli, o których mowa w Rozporządzeniu nr 575/2013,</w:t>
      </w:r>
    </w:p>
    <w:p w14:paraId="11CCE201" w14:textId="7DA37DB5" w:rsidR="0035519E" w:rsidRPr="001614A6" w:rsidRDefault="0035519E"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innym instytucjom ustawowo upoważnionym do udzielania kredytów – informacje stanowiące tajemnicę </w:t>
      </w:r>
      <w:r w:rsidRPr="001614A6">
        <w:rPr>
          <w:rFonts w:ascii="Arial" w:hAnsi="Arial" w:cs="Arial"/>
          <w:sz w:val="16"/>
          <w:szCs w:val="16"/>
        </w:rPr>
        <w:lastRenderedPageBreak/>
        <w:t>bankową, w tym – informacje o</w:t>
      </w:r>
      <w:r w:rsidR="00DD5D17" w:rsidRPr="001614A6">
        <w:rPr>
          <w:rFonts w:ascii="Arial" w:hAnsi="Arial" w:cs="Arial"/>
          <w:sz w:val="16"/>
          <w:szCs w:val="16"/>
        </w:rPr>
        <w:t> </w:t>
      </w:r>
      <w:r w:rsidRPr="001614A6">
        <w:rPr>
          <w:rFonts w:ascii="Arial" w:hAnsi="Arial" w:cs="Arial"/>
          <w:sz w:val="16"/>
          <w:szCs w:val="16"/>
        </w:rPr>
        <w:t>wierzytelnościach oraz obrotach i stanach rachunków bankowych w</w:t>
      </w:r>
      <w:r w:rsidR="00DD5D17" w:rsidRPr="001614A6">
        <w:rPr>
          <w:rFonts w:ascii="Arial" w:hAnsi="Arial" w:cs="Arial"/>
          <w:sz w:val="16"/>
          <w:szCs w:val="16"/>
        </w:rPr>
        <w:t> </w:t>
      </w:r>
      <w:r w:rsidRPr="001614A6">
        <w:rPr>
          <w:rFonts w:ascii="Arial" w:hAnsi="Arial" w:cs="Arial"/>
          <w:sz w:val="16"/>
          <w:szCs w:val="16"/>
        </w:rPr>
        <w:t xml:space="preserve">zakresie, </w:t>
      </w:r>
      <w:r w:rsidR="000A7603">
        <w:rPr>
          <w:rFonts w:ascii="Arial" w:hAnsi="Arial" w:cs="Arial"/>
          <w:sz w:val="16"/>
          <w:szCs w:val="16"/>
        </w:rPr>
        <w:br/>
      </w:r>
      <w:r w:rsidRPr="001614A6">
        <w:rPr>
          <w:rFonts w:ascii="Arial" w:hAnsi="Arial" w:cs="Arial"/>
          <w:sz w:val="16"/>
          <w:szCs w:val="16"/>
        </w:rPr>
        <w:t>w jakim informacje te są niezbędne w związku z udzielaniem kredytów, pożyczek pieniężnych, gwarancji bankowych i poręczeń,</w:t>
      </w:r>
    </w:p>
    <w:p w14:paraId="7C070B23" w14:textId="7EBFFC9D" w:rsidR="0035519E" w:rsidRPr="001614A6" w:rsidRDefault="0035519E"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instytucjom finansowym, będącym podmiotami zależnymi od banków – informacje o zobowiązaniach powstałych z tytułu umowy a związanych z</w:t>
      </w:r>
      <w:r w:rsidR="00DD5D17" w:rsidRPr="001614A6">
        <w:rPr>
          <w:rFonts w:ascii="Arial" w:hAnsi="Arial" w:cs="Arial"/>
          <w:sz w:val="16"/>
          <w:szCs w:val="16"/>
        </w:rPr>
        <w:t> </w:t>
      </w:r>
      <w:r w:rsidRPr="001614A6">
        <w:rPr>
          <w:rFonts w:ascii="Arial" w:hAnsi="Arial" w:cs="Arial"/>
          <w:sz w:val="16"/>
          <w:szCs w:val="16"/>
        </w:rPr>
        <w:t>wykonywaniem czynności bankowych,</w:t>
      </w:r>
    </w:p>
    <w:p w14:paraId="3543488F" w14:textId="024B00E1" w:rsidR="0035519E" w:rsidRPr="001614A6" w:rsidRDefault="0035519E" w:rsidP="00262524">
      <w:pPr>
        <w:pStyle w:val="Akapitzlist"/>
        <w:widowControl w:val="0"/>
        <w:numPr>
          <w:ilvl w:val="1"/>
          <w:numId w:val="11"/>
        </w:numPr>
        <w:spacing w:before="120"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Klauzula kolizyjna</w:t>
      </w:r>
      <w:r w:rsidRPr="001614A6">
        <w:rPr>
          <w:rFonts w:ascii="Arial" w:hAnsi="Arial" w:cs="Arial"/>
          <w:sz w:val="16"/>
          <w:szCs w:val="16"/>
        </w:rPr>
        <w:t>] Regulamin stosuje się do Umów, które zawierają odwołanie do</w:t>
      </w:r>
      <w:r w:rsidR="00DD5D17" w:rsidRPr="001614A6">
        <w:rPr>
          <w:rFonts w:ascii="Arial" w:hAnsi="Arial" w:cs="Arial"/>
          <w:sz w:val="16"/>
          <w:szCs w:val="16"/>
        </w:rPr>
        <w:t> </w:t>
      </w:r>
      <w:r w:rsidRPr="001614A6">
        <w:rPr>
          <w:rFonts w:ascii="Arial" w:hAnsi="Arial" w:cs="Arial"/>
          <w:sz w:val="16"/>
          <w:szCs w:val="16"/>
        </w:rPr>
        <w:t xml:space="preserve">niego. W przypadku rozbieżności pomiędzy postanowieniami Regulaminu i Umowy – stosuje się postanowienia Umowy. </w:t>
      </w:r>
    </w:p>
    <w:p w14:paraId="73DD2181" w14:textId="163A7B05"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Korespondencja, Dane adresowe</w:t>
      </w:r>
      <w:r w:rsidRPr="001614A6">
        <w:rPr>
          <w:rFonts w:ascii="Arial" w:hAnsi="Arial" w:cs="Arial"/>
          <w:sz w:val="16"/>
          <w:szCs w:val="16"/>
        </w:rPr>
        <w:t>] Korespondencja pomiędzy Stronami jest prowadzona w formie pisemnej, bądź pocztą elektroniczną na adresy wskazane w</w:t>
      </w:r>
      <w:r w:rsidR="00362324" w:rsidRPr="001614A6">
        <w:rPr>
          <w:rFonts w:ascii="Arial" w:hAnsi="Arial" w:cs="Arial"/>
          <w:sz w:val="16"/>
          <w:szCs w:val="16"/>
        </w:rPr>
        <w:t> </w:t>
      </w:r>
      <w:r w:rsidRPr="001614A6">
        <w:rPr>
          <w:rFonts w:ascii="Arial" w:hAnsi="Arial" w:cs="Arial"/>
          <w:sz w:val="16"/>
          <w:szCs w:val="16"/>
        </w:rPr>
        <w:t xml:space="preserve">Umowie bądź w późniejszym zawiadomieniu, z zastrzeżeniem, że zmiana danych identyfikujących Strony oraz danych adresowych obowiązuje drugą Stronę od dnia doręczenia jej pisemnego zawiadomienia i nie stanowi zmiany Umowy. </w:t>
      </w:r>
    </w:p>
    <w:p w14:paraId="055B499A" w14:textId="07A45799"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Doręczenie przez pocztę</w:t>
      </w:r>
      <w:r w:rsidRPr="001614A6">
        <w:rPr>
          <w:rFonts w:ascii="Arial" w:hAnsi="Arial" w:cs="Arial"/>
          <w:sz w:val="16"/>
          <w:szCs w:val="16"/>
        </w:rPr>
        <w:t>] Pismo przesłane przez Bank pocztą na ostatni znany adres Klienta uważa się za skutecznie doręczone z dniem pokwitowania odbioru przesyłki albo z dniem pierwszego awiza pocztowego w przypadku zwrotu przesyłki przez pocztę z</w:t>
      </w:r>
      <w:r w:rsidR="00362324" w:rsidRPr="001614A6">
        <w:rPr>
          <w:rFonts w:ascii="Arial" w:hAnsi="Arial" w:cs="Arial"/>
          <w:sz w:val="16"/>
          <w:szCs w:val="16"/>
        </w:rPr>
        <w:t> </w:t>
      </w:r>
      <w:r w:rsidRPr="001614A6">
        <w:rPr>
          <w:rFonts w:ascii="Arial" w:hAnsi="Arial" w:cs="Arial"/>
          <w:sz w:val="16"/>
          <w:szCs w:val="16"/>
        </w:rPr>
        <w:t>adnotacją „adresat nieznany”, „adresat wyprowadził się” lub podobną.</w:t>
      </w:r>
    </w:p>
    <w:p w14:paraId="1A23569D" w14:textId="0F2A10ED"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Język korespondencji</w:t>
      </w:r>
      <w:r w:rsidRPr="001614A6">
        <w:rPr>
          <w:rFonts w:ascii="Arial" w:hAnsi="Arial" w:cs="Arial"/>
          <w:sz w:val="16"/>
          <w:szCs w:val="16"/>
        </w:rPr>
        <w:t xml:space="preserve">] Korespondencja pomiędzy Stronami prowadzona jest w języku polskim, o ile Umowa nie stanowi inaczej. </w:t>
      </w:r>
    </w:p>
    <w:p w14:paraId="20F38ACE" w14:textId="144D6997"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Cesja przez Klienta</w:t>
      </w:r>
      <w:r w:rsidRPr="001614A6">
        <w:rPr>
          <w:rFonts w:ascii="Arial" w:hAnsi="Arial" w:cs="Arial"/>
          <w:sz w:val="16"/>
          <w:szCs w:val="16"/>
        </w:rPr>
        <w:t>] Klient może dokonać przelewu wierzytelności wynikających z</w:t>
      </w:r>
      <w:r w:rsidR="00362324" w:rsidRPr="001614A6">
        <w:rPr>
          <w:rFonts w:ascii="Arial" w:hAnsi="Arial" w:cs="Arial"/>
          <w:sz w:val="16"/>
          <w:szCs w:val="16"/>
        </w:rPr>
        <w:t> </w:t>
      </w:r>
      <w:r w:rsidRPr="001614A6">
        <w:rPr>
          <w:rFonts w:ascii="Arial" w:hAnsi="Arial" w:cs="Arial"/>
          <w:sz w:val="16"/>
          <w:szCs w:val="16"/>
        </w:rPr>
        <w:t>Umowy jedynie za uprzednią pisemną zgodą Banku.</w:t>
      </w:r>
    </w:p>
    <w:p w14:paraId="13D7910E" w14:textId="07CEF5B4"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Siła Wyższa</w:t>
      </w:r>
      <w:r w:rsidRPr="001614A6">
        <w:rPr>
          <w:rFonts w:ascii="Arial" w:hAnsi="Arial" w:cs="Arial"/>
          <w:sz w:val="16"/>
          <w:szCs w:val="16"/>
        </w:rPr>
        <w:t>] Bank nie ponosi odpowiedzialności za skutki wynikające z przerwy w jego działalności spowodowanej działaniem siły wyższej, rozruchami, zamieszkami wewnętrznymi, powstaniami, wojnami lub jakimikolwiek innymi czynnikami będącymi poza jego kontrolą, jak również strajkami, lokautami lub protestami pracowniczymi o</w:t>
      </w:r>
      <w:r w:rsidR="00362324" w:rsidRPr="001614A6">
        <w:rPr>
          <w:rFonts w:ascii="Arial" w:hAnsi="Arial" w:cs="Arial"/>
          <w:sz w:val="16"/>
          <w:szCs w:val="16"/>
        </w:rPr>
        <w:t> </w:t>
      </w:r>
      <w:r w:rsidRPr="001614A6">
        <w:rPr>
          <w:rFonts w:ascii="Arial" w:hAnsi="Arial" w:cs="Arial"/>
          <w:sz w:val="16"/>
          <w:szCs w:val="16"/>
        </w:rPr>
        <w:t>jakimkolwiek charakterze.</w:t>
      </w:r>
    </w:p>
    <w:p w14:paraId="4FE49044" w14:textId="322DC51C"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 xml:space="preserve">Klauzula </w:t>
      </w:r>
      <w:proofErr w:type="spellStart"/>
      <w:r w:rsidRPr="001614A6">
        <w:rPr>
          <w:rFonts w:ascii="Arial" w:hAnsi="Arial" w:cs="Arial"/>
          <w:b/>
          <w:bCs/>
          <w:sz w:val="16"/>
          <w:szCs w:val="16"/>
        </w:rPr>
        <w:t>salwatoryjna</w:t>
      </w:r>
      <w:proofErr w:type="spellEnd"/>
      <w:r w:rsidRPr="001614A6">
        <w:rPr>
          <w:rFonts w:ascii="Arial" w:hAnsi="Arial" w:cs="Arial"/>
          <w:sz w:val="16"/>
          <w:szCs w:val="16"/>
        </w:rPr>
        <w:t>] W przypadku, gdyby którekolwiek z postanowień Umowy było, w całości lub w części, niezgodne z przepisami prawa, nieważne lub niepraktyczne w</w:t>
      </w:r>
      <w:r w:rsidR="00362324" w:rsidRPr="001614A6">
        <w:rPr>
          <w:rFonts w:ascii="Arial" w:hAnsi="Arial" w:cs="Arial"/>
          <w:sz w:val="16"/>
          <w:szCs w:val="16"/>
        </w:rPr>
        <w:t> </w:t>
      </w:r>
      <w:r w:rsidRPr="001614A6">
        <w:rPr>
          <w:rFonts w:ascii="Arial" w:hAnsi="Arial" w:cs="Arial"/>
          <w:sz w:val="16"/>
          <w:szCs w:val="16"/>
        </w:rPr>
        <w:t>realizacji, lub stało się takim w przyszłości, inne postanowienia Umowy pozostają w</w:t>
      </w:r>
      <w:r w:rsidR="00362324" w:rsidRPr="001614A6">
        <w:rPr>
          <w:rFonts w:ascii="Arial" w:hAnsi="Arial" w:cs="Arial"/>
          <w:sz w:val="16"/>
          <w:szCs w:val="16"/>
        </w:rPr>
        <w:t> </w:t>
      </w:r>
      <w:r w:rsidRPr="001614A6">
        <w:rPr>
          <w:rFonts w:ascii="Arial" w:hAnsi="Arial" w:cs="Arial"/>
          <w:sz w:val="16"/>
          <w:szCs w:val="16"/>
        </w:rPr>
        <w:t>mocy. Każda wynikła stąd luka w Umowie, a także obecnie istniejąca luka zostanie wypełniona przez postanowienie najbliższe celowi gospodarczemu Umowy.</w:t>
      </w:r>
    </w:p>
    <w:p w14:paraId="0E7F53CD" w14:textId="5732D8CB"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Prawo właściwe</w:t>
      </w:r>
      <w:r w:rsidRPr="001614A6">
        <w:rPr>
          <w:rFonts w:ascii="Arial" w:hAnsi="Arial" w:cs="Arial"/>
          <w:sz w:val="16"/>
          <w:szCs w:val="16"/>
        </w:rPr>
        <w:t xml:space="preserve">] Prawem właściwym dla Umowy jest prawo Rzeczypospolitej Polskiej. W zakresie nieuregulowanym Umową stosuje się w szczególności odpowiednie przepisy Kodeksu </w:t>
      </w:r>
      <w:r w:rsidR="003B7372">
        <w:rPr>
          <w:rFonts w:ascii="Arial" w:hAnsi="Arial" w:cs="Arial"/>
          <w:sz w:val="16"/>
          <w:szCs w:val="16"/>
        </w:rPr>
        <w:t>c</w:t>
      </w:r>
      <w:r w:rsidRPr="001614A6">
        <w:rPr>
          <w:rFonts w:ascii="Arial" w:hAnsi="Arial" w:cs="Arial"/>
          <w:sz w:val="16"/>
          <w:szCs w:val="16"/>
        </w:rPr>
        <w:t>ywilnego i Prawa bankowego.</w:t>
      </w:r>
    </w:p>
    <w:p w14:paraId="45BEA3CF" w14:textId="26E7AB71"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Właściwość sądu</w:t>
      </w:r>
      <w:r w:rsidRPr="001614A6">
        <w:rPr>
          <w:rFonts w:ascii="Arial" w:hAnsi="Arial" w:cs="Arial"/>
          <w:sz w:val="16"/>
          <w:szCs w:val="16"/>
        </w:rPr>
        <w:t>] Wszelkie spory wynikające lub pozostające w związku z Umową poddane zostają pod jurysdykcję sądu powszechnego właściwego miejscowo dla siedziby Banku.</w:t>
      </w:r>
    </w:p>
    <w:p w14:paraId="3D9F08DA" w14:textId="19397D67"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Załączniki</w:t>
      </w:r>
      <w:r w:rsidRPr="001614A6">
        <w:rPr>
          <w:rFonts w:ascii="Arial" w:hAnsi="Arial" w:cs="Arial"/>
          <w:sz w:val="16"/>
          <w:szCs w:val="16"/>
        </w:rPr>
        <w:t>] Załączniki do Umowy, w tym harmonogram rzeczowo-finansowy, wszelkie umowy związane z Umową oraz inne umowy i dokumenty związane z ustanawianiem Zabezpieczeń stanowią integralną część Umowy.</w:t>
      </w:r>
    </w:p>
    <w:p w14:paraId="19236612" w14:textId="09F58112"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Kompletność Umowy</w:t>
      </w:r>
      <w:r w:rsidRPr="001614A6">
        <w:rPr>
          <w:rFonts w:ascii="Arial" w:hAnsi="Arial" w:cs="Arial"/>
          <w:sz w:val="16"/>
          <w:szCs w:val="16"/>
        </w:rPr>
        <w:t xml:space="preserve">] Umowa i Regulaminy dołączone do Umowy zawierają kompletne i wyczerpujące uregulowanie warunków udzielania i wykorzystywania </w:t>
      </w:r>
      <w:r w:rsidR="00362324" w:rsidRPr="001614A6">
        <w:rPr>
          <w:rFonts w:ascii="Arial" w:hAnsi="Arial" w:cs="Arial"/>
          <w:sz w:val="16"/>
          <w:szCs w:val="16"/>
        </w:rPr>
        <w:t xml:space="preserve">Pożyczek </w:t>
      </w:r>
      <w:r w:rsidR="00E155B3" w:rsidRPr="001614A6">
        <w:rPr>
          <w:rFonts w:ascii="Arial" w:hAnsi="Arial" w:cs="Arial"/>
          <w:sz w:val="16"/>
          <w:szCs w:val="16"/>
        </w:rPr>
        <w:t>unijnych</w:t>
      </w:r>
      <w:r w:rsidRPr="001614A6">
        <w:rPr>
          <w:rFonts w:ascii="Arial" w:hAnsi="Arial" w:cs="Arial"/>
          <w:sz w:val="16"/>
          <w:szCs w:val="16"/>
        </w:rPr>
        <w:t>, określonych w Umowie, oraz spłaty wierzytelności Banku wynikających z ich wykorzystania. Umowa uchyla wszelkie ewentualne uprzednie oświadczenia i</w:t>
      </w:r>
      <w:r w:rsidR="00362324" w:rsidRPr="001614A6">
        <w:rPr>
          <w:rFonts w:ascii="Arial" w:hAnsi="Arial" w:cs="Arial"/>
          <w:sz w:val="16"/>
          <w:szCs w:val="16"/>
        </w:rPr>
        <w:t> </w:t>
      </w:r>
      <w:r w:rsidRPr="001614A6">
        <w:rPr>
          <w:rFonts w:ascii="Arial" w:hAnsi="Arial" w:cs="Arial"/>
          <w:sz w:val="16"/>
          <w:szCs w:val="16"/>
        </w:rPr>
        <w:t>uzgodnienia dokonane w jakiejkolwiek formie pomiędzy Stronami, które są sprzeczne lub niezgodne z jej postanowieniami.</w:t>
      </w:r>
    </w:p>
    <w:p w14:paraId="7E0F6FF7" w14:textId="54B3D76F" w:rsidR="0035519E" w:rsidRPr="001614A6" w:rsidRDefault="0035519E"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Wyciągi bankowe</w:t>
      </w:r>
      <w:r w:rsidRPr="001614A6">
        <w:rPr>
          <w:rFonts w:ascii="Arial" w:hAnsi="Arial" w:cs="Arial"/>
          <w:sz w:val="16"/>
          <w:szCs w:val="16"/>
        </w:rPr>
        <w:t xml:space="preserve">] Bank sporządza wyciągi z Rachunków do Spłaty </w:t>
      </w:r>
      <w:r w:rsidR="00D91277" w:rsidRPr="001614A6">
        <w:rPr>
          <w:rFonts w:ascii="Arial" w:hAnsi="Arial" w:cs="Arial"/>
          <w:sz w:val="16"/>
          <w:szCs w:val="16"/>
        </w:rPr>
        <w:t>Pożyczki</w:t>
      </w:r>
      <w:r w:rsidRPr="001614A6">
        <w:rPr>
          <w:rFonts w:ascii="Arial" w:hAnsi="Arial" w:cs="Arial"/>
          <w:sz w:val="16"/>
          <w:szCs w:val="16"/>
        </w:rPr>
        <w:t xml:space="preserve"> </w:t>
      </w:r>
      <w:r w:rsidR="00E155B3" w:rsidRPr="001614A6">
        <w:rPr>
          <w:rFonts w:ascii="Arial" w:hAnsi="Arial" w:cs="Arial"/>
          <w:sz w:val="16"/>
          <w:szCs w:val="16"/>
        </w:rPr>
        <w:t>unijnej</w:t>
      </w:r>
      <w:r w:rsidR="00A9594E" w:rsidRPr="001614A6">
        <w:rPr>
          <w:rFonts w:ascii="Arial" w:hAnsi="Arial" w:cs="Arial"/>
          <w:sz w:val="16"/>
          <w:szCs w:val="16"/>
        </w:rPr>
        <w:t xml:space="preserve"> </w:t>
      </w:r>
      <w:r w:rsidRPr="001614A6">
        <w:rPr>
          <w:rFonts w:ascii="Arial" w:hAnsi="Arial" w:cs="Arial"/>
          <w:sz w:val="16"/>
          <w:szCs w:val="16"/>
        </w:rPr>
        <w:t xml:space="preserve">i przesyła je w formie elektronicznej lub </w:t>
      </w:r>
      <w:r w:rsidR="00940A5A" w:rsidRPr="001614A6">
        <w:rPr>
          <w:rFonts w:ascii="Arial" w:hAnsi="Arial" w:cs="Arial"/>
          <w:sz w:val="16"/>
          <w:szCs w:val="16"/>
        </w:rPr>
        <w:t xml:space="preserve">pisemnej </w:t>
      </w:r>
      <w:r w:rsidRPr="001614A6">
        <w:rPr>
          <w:rFonts w:ascii="Arial" w:hAnsi="Arial" w:cs="Arial"/>
          <w:sz w:val="16"/>
          <w:szCs w:val="16"/>
        </w:rPr>
        <w:t xml:space="preserve">na podstawie złożonej przez Klienta pisemnej Dyspozycji. </w:t>
      </w:r>
    </w:p>
    <w:p w14:paraId="6E67916C" w14:textId="41A937E8" w:rsidR="00940A5A" w:rsidRPr="001614A6" w:rsidRDefault="004E70DC" w:rsidP="00262524">
      <w:pPr>
        <w:pStyle w:val="Akapitzlist"/>
        <w:widowControl w:val="0"/>
        <w:numPr>
          <w:ilvl w:val="1"/>
          <w:numId w:val="11"/>
        </w:numPr>
        <w:spacing w:after="120" w:line="240" w:lineRule="auto"/>
        <w:ind w:left="431" w:hanging="431"/>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Reklamacj</w:t>
      </w:r>
      <w:r w:rsidR="00940A5A" w:rsidRPr="001614A6">
        <w:rPr>
          <w:rFonts w:ascii="Arial" w:hAnsi="Arial" w:cs="Arial"/>
          <w:b/>
          <w:bCs/>
          <w:sz w:val="16"/>
          <w:szCs w:val="16"/>
        </w:rPr>
        <w:t>e</w:t>
      </w:r>
      <w:r w:rsidRPr="001614A6">
        <w:rPr>
          <w:rFonts w:ascii="Arial" w:hAnsi="Arial" w:cs="Arial"/>
          <w:sz w:val="16"/>
          <w:szCs w:val="16"/>
        </w:rPr>
        <w:t xml:space="preserve">] </w:t>
      </w:r>
    </w:p>
    <w:p w14:paraId="76A740A5" w14:textId="4B754F14" w:rsidR="00E7534F" w:rsidRPr="001614A6" w:rsidRDefault="00E7534F"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 xml:space="preserve">Pożyczkobiorcy przysługuje prawo złożenia reklamacji w następujący sposób: </w:t>
      </w:r>
    </w:p>
    <w:p w14:paraId="09B7F90C" w14:textId="5229F401" w:rsidR="00E7534F" w:rsidRPr="001614A6"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1614A6">
        <w:rPr>
          <w:rFonts w:ascii="Arial" w:hAnsi="Arial" w:cs="Arial"/>
          <w:sz w:val="16"/>
          <w:szCs w:val="16"/>
        </w:rPr>
        <w:t>osobiście – w Centrum Biznesowym</w:t>
      </w:r>
      <w:r w:rsidR="0025097C" w:rsidRPr="001614A6">
        <w:rPr>
          <w:rFonts w:ascii="Arial" w:hAnsi="Arial" w:cs="Arial"/>
          <w:sz w:val="16"/>
          <w:szCs w:val="16"/>
        </w:rPr>
        <w:t>, Regionie MŚP</w:t>
      </w:r>
      <w:r w:rsidR="00E155B3" w:rsidRPr="001614A6">
        <w:rPr>
          <w:rFonts w:ascii="Arial" w:hAnsi="Arial" w:cs="Arial"/>
          <w:sz w:val="16"/>
          <w:szCs w:val="16"/>
        </w:rPr>
        <w:t xml:space="preserve"> lub Oddziale</w:t>
      </w:r>
      <w:r w:rsidRPr="001614A6">
        <w:rPr>
          <w:rFonts w:ascii="Arial" w:hAnsi="Arial" w:cs="Arial"/>
          <w:sz w:val="16"/>
          <w:szCs w:val="16"/>
        </w:rPr>
        <w:t>, składając reklamację na piśmie lub ustnie poprzez podpisanie przygotowanego przez pracownika Banku formularza,</w:t>
      </w:r>
    </w:p>
    <w:p w14:paraId="73AF5DE0" w14:textId="1E37744B" w:rsidR="00E7534F" w:rsidRPr="001614A6"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1614A6">
        <w:rPr>
          <w:rFonts w:ascii="Arial" w:hAnsi="Arial" w:cs="Arial"/>
          <w:sz w:val="16"/>
          <w:szCs w:val="16"/>
        </w:rPr>
        <w:t>listownie – poprzez wysłanie reklamacji na adres Centrum Biznesowego</w:t>
      </w:r>
      <w:r w:rsidR="0025097C" w:rsidRPr="001614A6">
        <w:rPr>
          <w:rFonts w:ascii="Arial" w:hAnsi="Arial" w:cs="Arial"/>
          <w:sz w:val="16"/>
          <w:szCs w:val="16"/>
        </w:rPr>
        <w:t>/Regionu MŚP</w:t>
      </w:r>
      <w:r w:rsidR="00E155B3" w:rsidRPr="001614A6">
        <w:rPr>
          <w:rFonts w:ascii="Arial" w:hAnsi="Arial" w:cs="Arial"/>
          <w:sz w:val="16"/>
          <w:szCs w:val="16"/>
        </w:rPr>
        <w:t>/Oddziału</w:t>
      </w:r>
      <w:r w:rsidR="00940A5A" w:rsidRPr="001614A6">
        <w:rPr>
          <w:rFonts w:ascii="Arial" w:hAnsi="Arial" w:cs="Arial"/>
          <w:sz w:val="16"/>
          <w:szCs w:val="16"/>
        </w:rPr>
        <w:t xml:space="preserve"> albo na adres do doręczeń elektronicznych Banku wpisany do bazy adresów elektronicznych</w:t>
      </w:r>
      <w:r w:rsidRPr="001614A6">
        <w:rPr>
          <w:rFonts w:ascii="Arial" w:hAnsi="Arial" w:cs="Arial"/>
          <w:sz w:val="16"/>
          <w:szCs w:val="16"/>
        </w:rPr>
        <w:t xml:space="preserve">, </w:t>
      </w:r>
    </w:p>
    <w:p w14:paraId="29B14706" w14:textId="77777777" w:rsidR="00E7534F" w:rsidRPr="001614A6"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1614A6">
        <w:rPr>
          <w:rFonts w:ascii="Arial" w:hAnsi="Arial" w:cs="Arial"/>
          <w:sz w:val="16"/>
          <w:szCs w:val="16"/>
        </w:rPr>
        <w:t>telefonicznie – na udostępnione przez Bank numery telefonów,</w:t>
      </w:r>
    </w:p>
    <w:p w14:paraId="0C9BB95C" w14:textId="31785D4F" w:rsidR="00E7534F" w:rsidRPr="001614A6" w:rsidRDefault="00E7534F" w:rsidP="001F3815">
      <w:pPr>
        <w:pStyle w:val="Akapitzlist"/>
        <w:widowControl w:val="0"/>
        <w:numPr>
          <w:ilvl w:val="3"/>
          <w:numId w:val="11"/>
        </w:numPr>
        <w:spacing w:after="120" w:line="240" w:lineRule="auto"/>
        <w:ind w:left="2268" w:hanging="850"/>
        <w:contextualSpacing w:val="0"/>
        <w:jc w:val="both"/>
        <w:rPr>
          <w:rFonts w:ascii="Arial" w:hAnsi="Arial" w:cs="Arial"/>
          <w:sz w:val="16"/>
          <w:szCs w:val="16"/>
        </w:rPr>
      </w:pPr>
      <w:r w:rsidRPr="001614A6">
        <w:rPr>
          <w:rFonts w:ascii="Arial" w:hAnsi="Arial" w:cs="Arial"/>
          <w:sz w:val="16"/>
          <w:szCs w:val="16"/>
        </w:rPr>
        <w:t xml:space="preserve">elektronicznie – z wykorzystaniem formularza zgłoszeniowego zamieszczonego na </w:t>
      </w:r>
      <w:r w:rsidR="009C7262" w:rsidRPr="001614A6">
        <w:rPr>
          <w:rFonts w:ascii="Arial" w:hAnsi="Arial" w:cs="Arial"/>
          <w:sz w:val="16"/>
          <w:szCs w:val="16"/>
        </w:rPr>
        <w:t>s</w:t>
      </w:r>
      <w:r w:rsidRPr="001614A6">
        <w:rPr>
          <w:rFonts w:ascii="Arial" w:hAnsi="Arial" w:cs="Arial"/>
          <w:sz w:val="16"/>
          <w:szCs w:val="16"/>
        </w:rPr>
        <w:t>tronie internetowej Banku.</w:t>
      </w:r>
    </w:p>
    <w:p w14:paraId="3742182B" w14:textId="275AD957" w:rsidR="00940A5A" w:rsidRPr="001614A6" w:rsidRDefault="00940A5A" w:rsidP="00262524">
      <w:pPr>
        <w:pStyle w:val="Akapitzlist"/>
        <w:widowControl w:val="0"/>
        <w:numPr>
          <w:ilvl w:val="2"/>
          <w:numId w:val="11"/>
        </w:numPr>
        <w:spacing w:after="120" w:line="240" w:lineRule="auto"/>
        <w:jc w:val="both"/>
        <w:rPr>
          <w:rFonts w:ascii="Arial" w:hAnsi="Arial" w:cs="Arial"/>
          <w:sz w:val="16"/>
          <w:szCs w:val="16"/>
        </w:rPr>
      </w:pPr>
      <w:r w:rsidRPr="001614A6">
        <w:rPr>
          <w:rFonts w:ascii="Arial" w:hAnsi="Arial" w:cs="Arial"/>
          <w:sz w:val="16"/>
          <w:szCs w:val="16"/>
        </w:rPr>
        <w:t>Adres do doręczeń elektronicznych Banku podany jest na stronie internetowej Banku. Numery telefonów, pod którymi można składać reklamacje, podane są na Stronie internetowej Banku oraz w Placówce Banku.</w:t>
      </w:r>
    </w:p>
    <w:p w14:paraId="6B45BE32" w14:textId="6343B34A" w:rsidR="00E7534F" w:rsidRPr="001614A6" w:rsidRDefault="00E7534F" w:rsidP="00262524">
      <w:pPr>
        <w:pStyle w:val="Akapitzlist"/>
        <w:widowControl w:val="0"/>
        <w:numPr>
          <w:ilvl w:val="2"/>
          <w:numId w:val="11"/>
        </w:numPr>
        <w:spacing w:after="120" w:line="240" w:lineRule="auto"/>
        <w:ind w:left="1225" w:hanging="505"/>
        <w:contextualSpacing w:val="0"/>
        <w:jc w:val="both"/>
        <w:rPr>
          <w:rFonts w:ascii="Arial" w:hAnsi="Arial" w:cs="Arial"/>
          <w:sz w:val="16"/>
          <w:szCs w:val="16"/>
        </w:rPr>
      </w:pPr>
      <w:r w:rsidRPr="001614A6">
        <w:rPr>
          <w:rFonts w:ascii="Arial" w:hAnsi="Arial" w:cs="Arial"/>
          <w:sz w:val="16"/>
          <w:szCs w:val="16"/>
        </w:rPr>
        <w:t>Do reklamacji, w miarę możliwości, powinny być dołączone kopie dokumentów potwierdzających zasadność zgłaszanej reklamacji.</w:t>
      </w:r>
    </w:p>
    <w:p w14:paraId="73DEAC30" w14:textId="13EFFFF9" w:rsidR="00E7534F" w:rsidRPr="001614A6"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Odpowiedź na Reklamację</w:t>
      </w:r>
      <w:r w:rsidRPr="001614A6">
        <w:rPr>
          <w:rFonts w:ascii="Arial" w:hAnsi="Arial" w:cs="Arial"/>
          <w:sz w:val="16"/>
          <w:szCs w:val="16"/>
        </w:rPr>
        <w:t xml:space="preserve">] </w:t>
      </w:r>
      <w:r w:rsidR="00E7534F" w:rsidRPr="001614A6">
        <w:rPr>
          <w:rFonts w:ascii="Arial" w:hAnsi="Arial" w:cs="Arial"/>
          <w:sz w:val="16"/>
          <w:szCs w:val="16"/>
        </w:rPr>
        <w:t xml:space="preserve">Bank udziela odpowiedzi w sposób uzgodniony z Klientem w terminie 30 dni od daty otrzymania reklamacji. </w:t>
      </w:r>
    </w:p>
    <w:p w14:paraId="21E311BA" w14:textId="09D08569" w:rsidR="00E7534F" w:rsidRPr="001614A6"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w:t>
      </w:r>
      <w:r w:rsidR="00E763BC" w:rsidRPr="001614A6">
        <w:rPr>
          <w:rFonts w:ascii="Arial" w:hAnsi="Arial" w:cs="Arial"/>
          <w:b/>
          <w:bCs/>
          <w:sz w:val="16"/>
          <w:szCs w:val="16"/>
        </w:rPr>
        <w:t>Opóźnienie</w:t>
      </w:r>
      <w:r w:rsidRPr="001614A6">
        <w:rPr>
          <w:rFonts w:ascii="Arial" w:hAnsi="Arial" w:cs="Arial"/>
          <w:b/>
          <w:bCs/>
          <w:sz w:val="16"/>
          <w:szCs w:val="16"/>
        </w:rPr>
        <w:t xml:space="preserve"> odpowiedzi na Reklamację</w:t>
      </w:r>
      <w:r w:rsidRPr="001614A6">
        <w:rPr>
          <w:rFonts w:ascii="Arial" w:hAnsi="Arial" w:cs="Arial"/>
          <w:sz w:val="16"/>
          <w:szCs w:val="16"/>
        </w:rPr>
        <w:t xml:space="preserve">] </w:t>
      </w:r>
      <w:r w:rsidR="00E7534F" w:rsidRPr="001614A6">
        <w:rPr>
          <w:rFonts w:ascii="Arial" w:hAnsi="Arial" w:cs="Arial"/>
          <w:sz w:val="16"/>
          <w:szCs w:val="16"/>
        </w:rPr>
        <w:t>W przypadku uzasadnionej niemożności udzielenia odpowiedzi w terminie 30 dni kalendarzowych (np. w przypadku reklamacji rozpatrywanych z udziałem instytucji zewnętrznych bądź wymagających dodatkowego postępowania wyjaśniającego) Bank przekazuje Klientowi w uzgodnionej formie informację o przyczynach opóźnienia oraz o przewidywanym terminie udzielenia odpowiedzi. Termin rozpatrywania reklamacji w takiej sytuacji nie powinien być dłuższy niż 60 dni kalendarzowych.</w:t>
      </w:r>
    </w:p>
    <w:p w14:paraId="6E142B47" w14:textId="72444CEE" w:rsidR="00E7534F" w:rsidRPr="001614A6"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Dodatkowe dokumenty</w:t>
      </w:r>
      <w:r w:rsidRPr="001614A6">
        <w:rPr>
          <w:rFonts w:ascii="Arial" w:hAnsi="Arial" w:cs="Arial"/>
          <w:sz w:val="16"/>
          <w:szCs w:val="16"/>
        </w:rPr>
        <w:t xml:space="preserve">] </w:t>
      </w:r>
      <w:r w:rsidR="00E7534F" w:rsidRPr="001614A6">
        <w:rPr>
          <w:rFonts w:ascii="Arial" w:hAnsi="Arial" w:cs="Arial"/>
          <w:sz w:val="16"/>
          <w:szCs w:val="16"/>
        </w:rPr>
        <w:t>Bank może zwrócić się do Klienta z prośbą o złożenie dodatkowych wyjaśnień lub doręczenie dodatkowych dokumentów dotyczących reklamacji.</w:t>
      </w:r>
    </w:p>
    <w:p w14:paraId="0AFF9DB3" w14:textId="1874F60C" w:rsidR="00E7534F" w:rsidRPr="001614A6"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lastRenderedPageBreak/>
        <w:t>[</w:t>
      </w:r>
      <w:r w:rsidRPr="001614A6">
        <w:rPr>
          <w:rFonts w:ascii="Arial" w:hAnsi="Arial" w:cs="Arial"/>
          <w:b/>
          <w:bCs/>
          <w:sz w:val="16"/>
          <w:szCs w:val="16"/>
        </w:rPr>
        <w:t>Zasady przyjmowania oraz rozpatrywania skarg i reklamacji w BOŚ</w:t>
      </w:r>
      <w:r w:rsidR="00362324" w:rsidRPr="001614A6">
        <w:rPr>
          <w:rFonts w:ascii="Arial" w:hAnsi="Arial" w:cs="Arial"/>
          <w:b/>
          <w:bCs/>
          <w:sz w:val="16"/>
          <w:szCs w:val="16"/>
        </w:rPr>
        <w:t>]</w:t>
      </w:r>
      <w:r w:rsidRPr="001614A6">
        <w:rPr>
          <w:rFonts w:ascii="Arial" w:hAnsi="Arial" w:cs="Arial"/>
          <w:sz w:val="16"/>
          <w:szCs w:val="16"/>
        </w:rPr>
        <w:t xml:space="preserve"> </w:t>
      </w:r>
      <w:r w:rsidR="00E7534F" w:rsidRPr="001614A6">
        <w:rPr>
          <w:rFonts w:ascii="Arial" w:hAnsi="Arial" w:cs="Arial"/>
          <w:sz w:val="16"/>
          <w:szCs w:val="16"/>
        </w:rPr>
        <w:t>Szczegółowe zasady, tryb i terminy składania oraz rozpatrywania reklamacji określone zostały w</w:t>
      </w:r>
      <w:r w:rsidRPr="001614A6">
        <w:rPr>
          <w:rFonts w:ascii="Arial" w:hAnsi="Arial" w:cs="Arial"/>
          <w:sz w:val="16"/>
          <w:szCs w:val="16"/>
        </w:rPr>
        <w:t> </w:t>
      </w:r>
      <w:r w:rsidR="00E7534F" w:rsidRPr="001614A6">
        <w:rPr>
          <w:rFonts w:ascii="Arial" w:hAnsi="Arial" w:cs="Arial"/>
          <w:sz w:val="16"/>
          <w:szCs w:val="16"/>
        </w:rPr>
        <w:t>Zasadach przyjmowania oraz rozpatrywania skarg i</w:t>
      </w:r>
      <w:r w:rsidR="006F50AB" w:rsidRPr="001614A6">
        <w:rPr>
          <w:rFonts w:ascii="Arial" w:hAnsi="Arial" w:cs="Arial"/>
          <w:sz w:val="16"/>
          <w:szCs w:val="16"/>
        </w:rPr>
        <w:t> </w:t>
      </w:r>
      <w:r w:rsidR="00E7534F" w:rsidRPr="001614A6">
        <w:rPr>
          <w:rFonts w:ascii="Arial" w:hAnsi="Arial" w:cs="Arial"/>
          <w:sz w:val="16"/>
          <w:szCs w:val="16"/>
        </w:rPr>
        <w:t xml:space="preserve">reklamacji w BOŚ, które są dostępne w każdej </w:t>
      </w:r>
      <w:r w:rsidR="009C4110" w:rsidRPr="001614A6">
        <w:rPr>
          <w:rFonts w:ascii="Arial" w:hAnsi="Arial" w:cs="Arial"/>
          <w:sz w:val="16"/>
          <w:szCs w:val="16"/>
        </w:rPr>
        <w:t>P</w:t>
      </w:r>
      <w:r w:rsidR="00E7534F" w:rsidRPr="001614A6">
        <w:rPr>
          <w:rFonts w:ascii="Arial" w:hAnsi="Arial" w:cs="Arial"/>
          <w:sz w:val="16"/>
          <w:szCs w:val="16"/>
        </w:rPr>
        <w:t xml:space="preserve">lacówce Banku, oraz na stronie internetowej Banku: </w:t>
      </w:r>
      <w:hyperlink r:id="rId16" w:history="1">
        <w:r w:rsidR="00E7534F" w:rsidRPr="001614A6">
          <w:rPr>
            <w:rFonts w:ascii="Arial" w:hAnsi="Arial" w:cs="Arial"/>
            <w:sz w:val="16"/>
            <w:szCs w:val="16"/>
          </w:rPr>
          <w:t>http://www.bosbank.pl</w:t>
        </w:r>
      </w:hyperlink>
      <w:r w:rsidR="00E7534F" w:rsidRPr="001614A6">
        <w:rPr>
          <w:rFonts w:ascii="Arial" w:hAnsi="Arial" w:cs="Arial"/>
          <w:sz w:val="16"/>
          <w:szCs w:val="16"/>
        </w:rPr>
        <w:t>.</w:t>
      </w:r>
    </w:p>
    <w:p w14:paraId="1358CEB2" w14:textId="381715C1" w:rsidR="00EE4D43" w:rsidRPr="001614A6" w:rsidRDefault="004E70DC"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Zmiany w Regulaminie</w:t>
      </w:r>
      <w:r w:rsidRPr="001614A6">
        <w:rPr>
          <w:rFonts w:ascii="Arial" w:hAnsi="Arial" w:cs="Arial"/>
          <w:sz w:val="16"/>
          <w:szCs w:val="16"/>
        </w:rPr>
        <w:t xml:space="preserve">] </w:t>
      </w:r>
      <w:r w:rsidR="001D48D7" w:rsidRPr="001614A6">
        <w:rPr>
          <w:rFonts w:ascii="Arial" w:hAnsi="Arial" w:cs="Arial"/>
          <w:sz w:val="16"/>
          <w:szCs w:val="16"/>
        </w:rPr>
        <w:t>Bank zastrzega sobie możliwość wprowadzania zmian w</w:t>
      </w:r>
      <w:r w:rsidRPr="001614A6">
        <w:rPr>
          <w:rFonts w:ascii="Arial" w:hAnsi="Arial" w:cs="Arial"/>
          <w:sz w:val="16"/>
          <w:szCs w:val="16"/>
        </w:rPr>
        <w:t> </w:t>
      </w:r>
      <w:r w:rsidR="001D48D7" w:rsidRPr="001614A6">
        <w:rPr>
          <w:rFonts w:ascii="Arial" w:hAnsi="Arial" w:cs="Arial"/>
          <w:sz w:val="16"/>
          <w:szCs w:val="16"/>
        </w:rPr>
        <w:t xml:space="preserve">Regulaminie. Wprowadzenie oraz zmiana Regulaminu następuje w drodze odpowiedniej uchwały Zarządu Banku. Zmiany Regulaminu obwieszczane są na </w:t>
      </w:r>
      <w:r w:rsidR="00071996" w:rsidRPr="001614A6">
        <w:rPr>
          <w:rFonts w:ascii="Arial" w:hAnsi="Arial" w:cs="Arial"/>
          <w:sz w:val="16"/>
          <w:szCs w:val="16"/>
        </w:rPr>
        <w:t>Stronie Internetowej</w:t>
      </w:r>
      <w:r w:rsidR="001D48D7" w:rsidRPr="001614A6">
        <w:rPr>
          <w:rFonts w:ascii="Arial" w:hAnsi="Arial" w:cs="Arial"/>
          <w:sz w:val="16"/>
          <w:szCs w:val="16"/>
        </w:rPr>
        <w:t>.</w:t>
      </w:r>
    </w:p>
    <w:p w14:paraId="41A6A84A" w14:textId="2EA14233" w:rsidR="00362324" w:rsidRPr="001614A6" w:rsidRDefault="00362324"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Udostępnienie Regulaminu</w:t>
      </w:r>
      <w:r w:rsidRPr="001614A6">
        <w:rPr>
          <w:rFonts w:ascii="Arial" w:hAnsi="Arial" w:cs="Arial"/>
          <w:sz w:val="16"/>
          <w:szCs w:val="16"/>
        </w:rPr>
        <w:t xml:space="preserve">] Aktualny Regulamin udostępniany jest do wiadomości Pożyczkobiorców w </w:t>
      </w:r>
      <w:r w:rsidR="009C4110" w:rsidRPr="001614A6">
        <w:rPr>
          <w:rFonts w:ascii="Arial" w:hAnsi="Arial" w:cs="Arial"/>
          <w:sz w:val="16"/>
          <w:szCs w:val="16"/>
        </w:rPr>
        <w:t>P</w:t>
      </w:r>
      <w:r w:rsidRPr="001614A6">
        <w:rPr>
          <w:rFonts w:ascii="Arial" w:hAnsi="Arial" w:cs="Arial"/>
          <w:sz w:val="16"/>
          <w:szCs w:val="16"/>
        </w:rPr>
        <w:t xml:space="preserve">lacówkach Banku i zamieszczany na Stronie Internetowej. Informacja o zmianach Regulaminu, zawierająca tekst zmienianego Regulaminu, wraz ze wskazaniem daty publikacji na stronie internetowej Banku oraz daty obowiązywania zmienionego Regulaminu, udostępniana jest do wiadomości klientów w </w:t>
      </w:r>
      <w:r w:rsidR="009C4110" w:rsidRPr="001614A6">
        <w:rPr>
          <w:rFonts w:ascii="Arial" w:hAnsi="Arial" w:cs="Arial"/>
          <w:sz w:val="16"/>
          <w:szCs w:val="16"/>
        </w:rPr>
        <w:t>P</w:t>
      </w:r>
      <w:r w:rsidRPr="001614A6">
        <w:rPr>
          <w:rFonts w:ascii="Arial" w:hAnsi="Arial" w:cs="Arial"/>
          <w:sz w:val="16"/>
          <w:szCs w:val="16"/>
        </w:rPr>
        <w:t xml:space="preserve">lacówkach Banku, i zamieszczana na Stronie Internetowej. </w:t>
      </w:r>
    </w:p>
    <w:p w14:paraId="319302B0" w14:textId="77777777" w:rsidR="00362324" w:rsidRPr="001614A6" w:rsidRDefault="00362324"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w:t>
      </w:r>
      <w:r w:rsidRPr="001614A6">
        <w:rPr>
          <w:rFonts w:ascii="Arial" w:hAnsi="Arial" w:cs="Arial"/>
          <w:b/>
          <w:bCs/>
          <w:sz w:val="16"/>
          <w:szCs w:val="16"/>
        </w:rPr>
        <w:t>Obowiązywanie Regulaminu</w:t>
      </w:r>
      <w:r w:rsidRPr="001614A6">
        <w:rPr>
          <w:rFonts w:ascii="Arial" w:hAnsi="Arial" w:cs="Arial"/>
          <w:sz w:val="16"/>
          <w:szCs w:val="16"/>
        </w:rPr>
        <w:t>] Jeżeli w terminie 14 dni od daty publikacji na Stronie Internetowej informacji o zmianie Regulaminu Pożyczkobiorca nie wypowie Umowy, zmieniony Regulamin obowiązuje od dnia jego wprowadzenia przez Bank, tj. od daty wejścia w życie zmienionego Regulaminu. W przypadku wypowiedzenia Umowy przez Pożyczkobiorcę z powodu zmiany Regulaminu, do dnia jej rozwiązania zastosowanie ma dotychczasowy Regulamin.</w:t>
      </w:r>
    </w:p>
    <w:p w14:paraId="656F1799" w14:textId="153FD326" w:rsidR="00362324" w:rsidRPr="001614A6" w:rsidRDefault="00362324" w:rsidP="001F3815">
      <w:pPr>
        <w:pStyle w:val="Akapitzlist"/>
        <w:widowControl w:val="0"/>
        <w:numPr>
          <w:ilvl w:val="1"/>
          <w:numId w:val="11"/>
        </w:numPr>
        <w:spacing w:after="120" w:line="240" w:lineRule="auto"/>
        <w:ind w:left="709" w:hanging="709"/>
        <w:contextualSpacing w:val="0"/>
        <w:jc w:val="both"/>
        <w:rPr>
          <w:rFonts w:ascii="Arial" w:hAnsi="Arial" w:cs="Arial"/>
          <w:sz w:val="16"/>
          <w:szCs w:val="16"/>
        </w:rPr>
      </w:pPr>
      <w:r w:rsidRPr="001614A6">
        <w:rPr>
          <w:rFonts w:ascii="Arial" w:hAnsi="Arial" w:cs="Arial"/>
          <w:sz w:val="16"/>
          <w:szCs w:val="16"/>
        </w:rPr>
        <w:t>Instytucją sprawującą nadzór nad działalnością Banku jest Komisja Nadzoru Finansowego (KNF).</w:t>
      </w:r>
    </w:p>
    <w:p w14:paraId="2E7EDC79" w14:textId="7E1F50C6" w:rsidR="006C438E" w:rsidRPr="006F50AB" w:rsidRDefault="006C438E" w:rsidP="000A20A4">
      <w:pPr>
        <w:pStyle w:val="Akapitzlist"/>
        <w:spacing w:after="120" w:line="240" w:lineRule="auto"/>
        <w:ind w:left="1418" w:hanging="1134"/>
        <w:contextualSpacing w:val="0"/>
        <w:jc w:val="both"/>
        <w:rPr>
          <w:rFonts w:ascii="Arial" w:hAnsi="Arial" w:cs="Arial"/>
          <w:sz w:val="16"/>
          <w:szCs w:val="16"/>
        </w:rPr>
      </w:pPr>
    </w:p>
    <w:sectPr w:rsidR="006C438E" w:rsidRPr="006F50AB" w:rsidSect="00847394">
      <w:headerReference w:type="default" r:id="rId17"/>
      <w:footerReference w:type="default" r:id="rId18"/>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F5FB" w14:textId="77777777" w:rsidR="00424145" w:rsidRDefault="00424145" w:rsidP="000F37A6">
      <w:pPr>
        <w:spacing w:after="0" w:line="240" w:lineRule="auto"/>
      </w:pPr>
      <w:r>
        <w:separator/>
      </w:r>
    </w:p>
  </w:endnote>
  <w:endnote w:type="continuationSeparator" w:id="0">
    <w:p w14:paraId="55F815CD" w14:textId="77777777" w:rsidR="00424145" w:rsidRDefault="00424145" w:rsidP="000F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3031" w14:textId="40C2C329" w:rsidR="00226429" w:rsidRDefault="00226429">
    <w:pPr>
      <w:pStyle w:val="Stopka"/>
      <w:jc w:val="right"/>
    </w:pPr>
    <w:r>
      <w:rPr>
        <w:noProof/>
      </w:rPr>
      <mc:AlternateContent>
        <mc:Choice Requires="wps">
          <w:drawing>
            <wp:anchor distT="0" distB="0" distL="114300" distR="114300" simplePos="0" relativeHeight="251659264" behindDoc="0" locked="0" layoutInCell="0" allowOverlap="1" wp14:anchorId="68E0734F" wp14:editId="75AFF8BF">
              <wp:simplePos x="0" y="0"/>
              <wp:positionH relativeFrom="page">
                <wp:posOffset>0</wp:posOffset>
              </wp:positionH>
              <wp:positionV relativeFrom="page">
                <wp:posOffset>10227945</wp:posOffset>
              </wp:positionV>
              <wp:extent cx="7560310" cy="273050"/>
              <wp:effectExtent l="0" t="0" r="0" b="12700"/>
              <wp:wrapNone/>
              <wp:docPr id="2001912829" name="MSIPCMfba344299584573b72c01ba7" descr="{&quot;HashCode&quot;:11569662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FBBF3" w14:textId="68419DB5" w:rsidR="00226429" w:rsidRPr="00226429" w:rsidRDefault="00226429" w:rsidP="0022642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E0734F" id="_x0000_t202" coordsize="21600,21600" o:spt="202" path="m,l,21600r21600,l21600,xe">
              <v:stroke joinstyle="miter"/>
              <v:path gradientshapeok="t" o:connecttype="rect"/>
            </v:shapetype>
            <v:shape id="MSIPCMfba344299584573b72c01ba7" o:spid="_x0000_s1026" type="#_x0000_t202" alt="{&quot;HashCode&quot;:115696628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CCFBBF3" w14:textId="68419DB5" w:rsidR="00226429" w:rsidRPr="00226429" w:rsidRDefault="00226429" w:rsidP="00226429">
                    <w:pPr>
                      <w:spacing w:after="0"/>
                      <w:rPr>
                        <w:rFonts w:ascii="Calibri" w:hAnsi="Calibri" w:cs="Calibri"/>
                        <w:color w:val="000000"/>
                        <w:sz w:val="20"/>
                      </w:rPr>
                    </w:pPr>
                  </w:p>
                </w:txbxContent>
              </v:textbox>
              <w10:wrap anchorx="page" anchory="page"/>
            </v:shape>
          </w:pict>
        </mc:Fallback>
      </mc:AlternateContent>
    </w:r>
    <w:sdt>
      <w:sdtPr>
        <w:id w:val="72934602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4A9F3374" w14:textId="1F1DE927" w:rsidR="000F37A6" w:rsidRDefault="000F37A6" w:rsidP="001A40B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F1866" w14:textId="77777777" w:rsidR="00424145" w:rsidRDefault="00424145" w:rsidP="000F37A6">
      <w:pPr>
        <w:spacing w:after="0" w:line="240" w:lineRule="auto"/>
      </w:pPr>
      <w:r>
        <w:separator/>
      </w:r>
    </w:p>
  </w:footnote>
  <w:footnote w:type="continuationSeparator" w:id="0">
    <w:p w14:paraId="2C71CD1B" w14:textId="77777777" w:rsidR="00424145" w:rsidRDefault="00424145" w:rsidP="000F3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ACF0" w14:textId="0BFAC872" w:rsidR="007A562B" w:rsidRPr="007A562B" w:rsidRDefault="007A562B" w:rsidP="007A562B">
    <w:pPr>
      <w:pStyle w:val="Nagwek"/>
      <w:jc w:val="right"/>
      <w:rPr>
        <w:rFonts w:ascii="Arial" w:hAnsi="Arial" w:cs="Arial"/>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EA2"/>
    <w:multiLevelType w:val="hybridMultilevel"/>
    <w:tmpl w:val="45E273F4"/>
    <w:lvl w:ilvl="0" w:tplc="8EE091E4">
      <w:start w:val="1"/>
      <w:numFmt w:val="decimal"/>
      <w:lvlText w:val="%1)"/>
      <w:lvlJc w:val="left"/>
      <w:pPr>
        <w:ind w:left="696" w:hanging="360"/>
      </w:pPr>
      <w:rPr>
        <w:rFonts w:hint="default"/>
      </w:rPr>
    </w:lvl>
    <w:lvl w:ilvl="1" w:tplc="04150019" w:tentative="1">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1" w15:restartNumberingAfterBreak="0">
    <w:nsid w:val="0A520C12"/>
    <w:multiLevelType w:val="hybridMultilevel"/>
    <w:tmpl w:val="78F60416"/>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B54B1"/>
    <w:multiLevelType w:val="multilevel"/>
    <w:tmpl w:val="78328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color w:val="auto"/>
      </w:rPr>
    </w:lvl>
    <w:lvl w:ilvl="2">
      <w:start w:val="1"/>
      <w:numFmt w:val="decimal"/>
      <w:lvlText w:val="%1.%2.%3."/>
      <w:lvlJc w:val="left"/>
      <w:pPr>
        <w:tabs>
          <w:tab w:val="num" w:pos="1781"/>
        </w:tabs>
        <w:ind w:left="1781"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84B1E5E"/>
    <w:multiLevelType w:val="hybridMultilevel"/>
    <w:tmpl w:val="64E07008"/>
    <w:lvl w:ilvl="0" w:tplc="5046E3EC">
      <w:start w:val="1"/>
      <w:numFmt w:val="bullet"/>
      <w:lvlText w:val=""/>
      <w:lvlJc w:val="left"/>
      <w:pPr>
        <w:ind w:left="1800" w:hanging="360"/>
      </w:pPr>
      <w:rPr>
        <w:rFonts w:ascii="Symbol" w:hAnsi="Symbol"/>
      </w:rPr>
    </w:lvl>
    <w:lvl w:ilvl="1" w:tplc="6FF8E214">
      <w:start w:val="1"/>
      <w:numFmt w:val="bullet"/>
      <w:lvlText w:val=""/>
      <w:lvlJc w:val="left"/>
      <w:pPr>
        <w:ind w:left="1800" w:hanging="360"/>
      </w:pPr>
      <w:rPr>
        <w:rFonts w:ascii="Symbol" w:hAnsi="Symbol"/>
      </w:rPr>
    </w:lvl>
    <w:lvl w:ilvl="2" w:tplc="BC966C70">
      <w:start w:val="1"/>
      <w:numFmt w:val="bullet"/>
      <w:lvlText w:val=""/>
      <w:lvlJc w:val="left"/>
      <w:pPr>
        <w:ind w:left="1800" w:hanging="360"/>
      </w:pPr>
      <w:rPr>
        <w:rFonts w:ascii="Symbol" w:hAnsi="Symbol"/>
      </w:rPr>
    </w:lvl>
    <w:lvl w:ilvl="3" w:tplc="9F1EEB98">
      <w:start w:val="1"/>
      <w:numFmt w:val="bullet"/>
      <w:lvlText w:val=""/>
      <w:lvlJc w:val="left"/>
      <w:pPr>
        <w:ind w:left="1800" w:hanging="360"/>
      </w:pPr>
      <w:rPr>
        <w:rFonts w:ascii="Symbol" w:hAnsi="Symbol"/>
      </w:rPr>
    </w:lvl>
    <w:lvl w:ilvl="4" w:tplc="EE8060AC">
      <w:start w:val="1"/>
      <w:numFmt w:val="bullet"/>
      <w:lvlText w:val=""/>
      <w:lvlJc w:val="left"/>
      <w:pPr>
        <w:ind w:left="1800" w:hanging="360"/>
      </w:pPr>
      <w:rPr>
        <w:rFonts w:ascii="Symbol" w:hAnsi="Symbol"/>
      </w:rPr>
    </w:lvl>
    <w:lvl w:ilvl="5" w:tplc="45F4F946">
      <w:start w:val="1"/>
      <w:numFmt w:val="bullet"/>
      <w:lvlText w:val=""/>
      <w:lvlJc w:val="left"/>
      <w:pPr>
        <w:ind w:left="1800" w:hanging="360"/>
      </w:pPr>
      <w:rPr>
        <w:rFonts w:ascii="Symbol" w:hAnsi="Symbol"/>
      </w:rPr>
    </w:lvl>
    <w:lvl w:ilvl="6" w:tplc="B73059F8">
      <w:start w:val="1"/>
      <w:numFmt w:val="bullet"/>
      <w:lvlText w:val=""/>
      <w:lvlJc w:val="left"/>
      <w:pPr>
        <w:ind w:left="1800" w:hanging="360"/>
      </w:pPr>
      <w:rPr>
        <w:rFonts w:ascii="Symbol" w:hAnsi="Symbol"/>
      </w:rPr>
    </w:lvl>
    <w:lvl w:ilvl="7" w:tplc="DBB41B06">
      <w:start w:val="1"/>
      <w:numFmt w:val="bullet"/>
      <w:lvlText w:val=""/>
      <w:lvlJc w:val="left"/>
      <w:pPr>
        <w:ind w:left="1800" w:hanging="360"/>
      </w:pPr>
      <w:rPr>
        <w:rFonts w:ascii="Symbol" w:hAnsi="Symbol"/>
      </w:rPr>
    </w:lvl>
    <w:lvl w:ilvl="8" w:tplc="0FC09D34">
      <w:start w:val="1"/>
      <w:numFmt w:val="bullet"/>
      <w:lvlText w:val=""/>
      <w:lvlJc w:val="left"/>
      <w:pPr>
        <w:ind w:left="1800" w:hanging="360"/>
      </w:pPr>
      <w:rPr>
        <w:rFonts w:ascii="Symbol" w:hAnsi="Symbol"/>
      </w:rPr>
    </w:lvl>
  </w:abstractNum>
  <w:abstractNum w:abstractNumId="4" w15:restartNumberingAfterBreak="0">
    <w:nsid w:val="21F573EF"/>
    <w:multiLevelType w:val="hybridMultilevel"/>
    <w:tmpl w:val="DF4030D8"/>
    <w:lvl w:ilvl="0" w:tplc="04150011">
      <w:start w:val="1"/>
      <w:numFmt w:val="decimal"/>
      <w:lvlText w:val="%1)"/>
      <w:lvlJc w:val="left"/>
      <w:pPr>
        <w:ind w:left="696" w:hanging="360"/>
      </w:pPr>
      <w:rPr>
        <w:rFonts w:hint="default"/>
      </w:rPr>
    </w:lvl>
    <w:lvl w:ilvl="1" w:tplc="04150019">
      <w:start w:val="1"/>
      <w:numFmt w:val="lowerLetter"/>
      <w:lvlText w:val="%2."/>
      <w:lvlJc w:val="left"/>
      <w:pPr>
        <w:ind w:left="1416" w:hanging="360"/>
      </w:pPr>
    </w:lvl>
    <w:lvl w:ilvl="2" w:tplc="0415001B" w:tentative="1">
      <w:start w:val="1"/>
      <w:numFmt w:val="lowerRoman"/>
      <w:lvlText w:val="%3."/>
      <w:lvlJc w:val="right"/>
      <w:pPr>
        <w:ind w:left="2136" w:hanging="180"/>
      </w:pPr>
    </w:lvl>
    <w:lvl w:ilvl="3" w:tplc="0415000F" w:tentative="1">
      <w:start w:val="1"/>
      <w:numFmt w:val="decimal"/>
      <w:lvlText w:val="%4."/>
      <w:lvlJc w:val="left"/>
      <w:pPr>
        <w:ind w:left="2856" w:hanging="360"/>
      </w:pPr>
    </w:lvl>
    <w:lvl w:ilvl="4" w:tplc="04150019" w:tentative="1">
      <w:start w:val="1"/>
      <w:numFmt w:val="lowerLetter"/>
      <w:lvlText w:val="%5."/>
      <w:lvlJc w:val="left"/>
      <w:pPr>
        <w:ind w:left="3576" w:hanging="360"/>
      </w:pPr>
    </w:lvl>
    <w:lvl w:ilvl="5" w:tplc="0415001B" w:tentative="1">
      <w:start w:val="1"/>
      <w:numFmt w:val="lowerRoman"/>
      <w:lvlText w:val="%6."/>
      <w:lvlJc w:val="right"/>
      <w:pPr>
        <w:ind w:left="4296" w:hanging="180"/>
      </w:pPr>
    </w:lvl>
    <w:lvl w:ilvl="6" w:tplc="0415000F" w:tentative="1">
      <w:start w:val="1"/>
      <w:numFmt w:val="decimal"/>
      <w:lvlText w:val="%7."/>
      <w:lvlJc w:val="left"/>
      <w:pPr>
        <w:ind w:left="5016" w:hanging="360"/>
      </w:pPr>
    </w:lvl>
    <w:lvl w:ilvl="7" w:tplc="04150019" w:tentative="1">
      <w:start w:val="1"/>
      <w:numFmt w:val="lowerLetter"/>
      <w:lvlText w:val="%8."/>
      <w:lvlJc w:val="left"/>
      <w:pPr>
        <w:ind w:left="5736" w:hanging="360"/>
      </w:pPr>
    </w:lvl>
    <w:lvl w:ilvl="8" w:tplc="0415001B" w:tentative="1">
      <w:start w:val="1"/>
      <w:numFmt w:val="lowerRoman"/>
      <w:lvlText w:val="%9."/>
      <w:lvlJc w:val="right"/>
      <w:pPr>
        <w:ind w:left="6456" w:hanging="180"/>
      </w:pPr>
    </w:lvl>
  </w:abstractNum>
  <w:abstractNum w:abstractNumId="5" w15:restartNumberingAfterBreak="0">
    <w:nsid w:val="248700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trike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0D532A"/>
    <w:multiLevelType w:val="hybridMultilevel"/>
    <w:tmpl w:val="5AE22C0C"/>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A5CFB"/>
    <w:multiLevelType w:val="hybridMultilevel"/>
    <w:tmpl w:val="9CD2B9D2"/>
    <w:lvl w:ilvl="0" w:tplc="1E70F818">
      <w:start w:val="1"/>
      <w:numFmt w:val="bullet"/>
      <w:lvlText w:val=""/>
      <w:lvlJc w:val="left"/>
      <w:pPr>
        <w:ind w:left="1800" w:hanging="360"/>
      </w:pPr>
      <w:rPr>
        <w:rFonts w:ascii="Symbol" w:hAnsi="Symbol"/>
      </w:rPr>
    </w:lvl>
    <w:lvl w:ilvl="1" w:tplc="6B9C979E">
      <w:start w:val="1"/>
      <w:numFmt w:val="bullet"/>
      <w:lvlText w:val=""/>
      <w:lvlJc w:val="left"/>
      <w:pPr>
        <w:ind w:left="1800" w:hanging="360"/>
      </w:pPr>
      <w:rPr>
        <w:rFonts w:ascii="Symbol" w:hAnsi="Symbol"/>
      </w:rPr>
    </w:lvl>
    <w:lvl w:ilvl="2" w:tplc="305A4C38">
      <w:start w:val="1"/>
      <w:numFmt w:val="bullet"/>
      <w:lvlText w:val=""/>
      <w:lvlJc w:val="left"/>
      <w:pPr>
        <w:ind w:left="1800" w:hanging="360"/>
      </w:pPr>
      <w:rPr>
        <w:rFonts w:ascii="Symbol" w:hAnsi="Symbol"/>
      </w:rPr>
    </w:lvl>
    <w:lvl w:ilvl="3" w:tplc="79AAFB0C">
      <w:start w:val="1"/>
      <w:numFmt w:val="bullet"/>
      <w:lvlText w:val=""/>
      <w:lvlJc w:val="left"/>
      <w:pPr>
        <w:ind w:left="1800" w:hanging="360"/>
      </w:pPr>
      <w:rPr>
        <w:rFonts w:ascii="Symbol" w:hAnsi="Symbol"/>
      </w:rPr>
    </w:lvl>
    <w:lvl w:ilvl="4" w:tplc="84B8E7DE">
      <w:start w:val="1"/>
      <w:numFmt w:val="bullet"/>
      <w:lvlText w:val=""/>
      <w:lvlJc w:val="left"/>
      <w:pPr>
        <w:ind w:left="1800" w:hanging="360"/>
      </w:pPr>
      <w:rPr>
        <w:rFonts w:ascii="Symbol" w:hAnsi="Symbol"/>
      </w:rPr>
    </w:lvl>
    <w:lvl w:ilvl="5" w:tplc="CC9AC0A2">
      <w:start w:val="1"/>
      <w:numFmt w:val="bullet"/>
      <w:lvlText w:val=""/>
      <w:lvlJc w:val="left"/>
      <w:pPr>
        <w:ind w:left="1800" w:hanging="360"/>
      </w:pPr>
      <w:rPr>
        <w:rFonts w:ascii="Symbol" w:hAnsi="Symbol"/>
      </w:rPr>
    </w:lvl>
    <w:lvl w:ilvl="6" w:tplc="878A3D6E">
      <w:start w:val="1"/>
      <w:numFmt w:val="bullet"/>
      <w:lvlText w:val=""/>
      <w:lvlJc w:val="left"/>
      <w:pPr>
        <w:ind w:left="1800" w:hanging="360"/>
      </w:pPr>
      <w:rPr>
        <w:rFonts w:ascii="Symbol" w:hAnsi="Symbol"/>
      </w:rPr>
    </w:lvl>
    <w:lvl w:ilvl="7" w:tplc="F9DCFDC4">
      <w:start w:val="1"/>
      <w:numFmt w:val="bullet"/>
      <w:lvlText w:val=""/>
      <w:lvlJc w:val="left"/>
      <w:pPr>
        <w:ind w:left="1800" w:hanging="360"/>
      </w:pPr>
      <w:rPr>
        <w:rFonts w:ascii="Symbol" w:hAnsi="Symbol"/>
      </w:rPr>
    </w:lvl>
    <w:lvl w:ilvl="8" w:tplc="D09EB2DA">
      <w:start w:val="1"/>
      <w:numFmt w:val="bullet"/>
      <w:lvlText w:val=""/>
      <w:lvlJc w:val="left"/>
      <w:pPr>
        <w:ind w:left="1800" w:hanging="360"/>
      </w:pPr>
      <w:rPr>
        <w:rFonts w:ascii="Symbol" w:hAnsi="Symbol"/>
      </w:rPr>
    </w:lvl>
  </w:abstractNum>
  <w:abstractNum w:abstractNumId="8" w15:restartNumberingAfterBreak="0">
    <w:nsid w:val="3788299E"/>
    <w:multiLevelType w:val="hybridMultilevel"/>
    <w:tmpl w:val="B39CE970"/>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87610"/>
    <w:multiLevelType w:val="hybridMultilevel"/>
    <w:tmpl w:val="38C68E60"/>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E024D"/>
    <w:multiLevelType w:val="hybridMultilevel"/>
    <w:tmpl w:val="C18A6388"/>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9607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F26AF7"/>
    <w:multiLevelType w:val="hybridMultilevel"/>
    <w:tmpl w:val="8B68B83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45082E"/>
    <w:multiLevelType w:val="hybridMultilevel"/>
    <w:tmpl w:val="C07CEA84"/>
    <w:lvl w:ilvl="0" w:tplc="8A58C3AE">
      <w:start w:val="1"/>
      <w:numFmt w:val="decimal"/>
      <w:lvlText w:val="%1."/>
      <w:lvlJc w:val="left"/>
      <w:pPr>
        <w:ind w:left="4897" w:hanging="360"/>
      </w:pPr>
      <w:rPr>
        <w:rFonts w:asciiTheme="minorHAnsi" w:hAnsiTheme="minorHAnsi" w:cstheme="minorHAnsi" w:hint="default"/>
        <w:sz w:val="22"/>
        <w:szCs w:val="22"/>
      </w:r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14" w15:restartNumberingAfterBreak="0">
    <w:nsid w:val="60B37BD8"/>
    <w:multiLevelType w:val="hybridMultilevel"/>
    <w:tmpl w:val="B694F0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150D41"/>
    <w:multiLevelType w:val="hybridMultilevel"/>
    <w:tmpl w:val="58123442"/>
    <w:lvl w:ilvl="0" w:tplc="3A7C1A9A">
      <w:start w:val="1"/>
      <w:numFmt w:val="decimal"/>
      <w:lvlText w:val="%1)"/>
      <w:lvlJc w:val="left"/>
      <w:pPr>
        <w:ind w:left="720" w:hanging="360"/>
      </w:pPr>
    </w:lvl>
    <w:lvl w:ilvl="1" w:tplc="FC12CA70">
      <w:start w:val="1"/>
      <w:numFmt w:val="decimal"/>
      <w:lvlText w:val="%2)"/>
      <w:lvlJc w:val="left"/>
      <w:pPr>
        <w:ind w:left="720" w:hanging="360"/>
      </w:pPr>
    </w:lvl>
    <w:lvl w:ilvl="2" w:tplc="A5EAAF30">
      <w:start w:val="1"/>
      <w:numFmt w:val="decimal"/>
      <w:lvlText w:val="%3)"/>
      <w:lvlJc w:val="left"/>
      <w:pPr>
        <w:ind w:left="720" w:hanging="360"/>
      </w:pPr>
    </w:lvl>
    <w:lvl w:ilvl="3" w:tplc="3A066324">
      <w:start w:val="1"/>
      <w:numFmt w:val="decimal"/>
      <w:lvlText w:val="%4)"/>
      <w:lvlJc w:val="left"/>
      <w:pPr>
        <w:ind w:left="720" w:hanging="360"/>
      </w:pPr>
    </w:lvl>
    <w:lvl w:ilvl="4" w:tplc="F0FA3E6C">
      <w:start w:val="1"/>
      <w:numFmt w:val="decimal"/>
      <w:lvlText w:val="%5)"/>
      <w:lvlJc w:val="left"/>
      <w:pPr>
        <w:ind w:left="720" w:hanging="360"/>
      </w:pPr>
    </w:lvl>
    <w:lvl w:ilvl="5" w:tplc="46CEBD2E">
      <w:start w:val="1"/>
      <w:numFmt w:val="decimal"/>
      <w:lvlText w:val="%6)"/>
      <w:lvlJc w:val="left"/>
      <w:pPr>
        <w:ind w:left="720" w:hanging="360"/>
      </w:pPr>
    </w:lvl>
    <w:lvl w:ilvl="6" w:tplc="04FA6BDC">
      <w:start w:val="1"/>
      <w:numFmt w:val="decimal"/>
      <w:lvlText w:val="%7)"/>
      <w:lvlJc w:val="left"/>
      <w:pPr>
        <w:ind w:left="720" w:hanging="360"/>
      </w:pPr>
    </w:lvl>
    <w:lvl w:ilvl="7" w:tplc="3EE66320">
      <w:start w:val="1"/>
      <w:numFmt w:val="decimal"/>
      <w:lvlText w:val="%8)"/>
      <w:lvlJc w:val="left"/>
      <w:pPr>
        <w:ind w:left="720" w:hanging="360"/>
      </w:pPr>
    </w:lvl>
    <w:lvl w:ilvl="8" w:tplc="3C4A74B0">
      <w:start w:val="1"/>
      <w:numFmt w:val="decimal"/>
      <w:lvlText w:val="%9)"/>
      <w:lvlJc w:val="left"/>
      <w:pPr>
        <w:ind w:left="720" w:hanging="360"/>
      </w:pPr>
    </w:lvl>
  </w:abstractNum>
  <w:abstractNum w:abstractNumId="16" w15:restartNumberingAfterBreak="0">
    <w:nsid w:val="665640DF"/>
    <w:multiLevelType w:val="multilevel"/>
    <w:tmpl w:val="4A36747A"/>
    <w:lvl w:ilvl="0">
      <w:start w:val="3"/>
      <w:numFmt w:val="decimal"/>
      <w:lvlText w:val="%1"/>
      <w:lvlJc w:val="left"/>
      <w:pPr>
        <w:ind w:left="928" w:hanging="360"/>
      </w:pPr>
      <w:rPr>
        <w:rFonts w:hint="default"/>
        <w:b/>
      </w:rPr>
    </w:lvl>
    <w:lvl w:ilvl="1">
      <w:start w:val="10"/>
      <w:numFmt w:val="decimal"/>
      <w:lvlText w:val="%1.%2"/>
      <w:lvlJc w:val="left"/>
      <w:pPr>
        <w:ind w:left="1211" w:hanging="360"/>
      </w:pPr>
      <w:rPr>
        <w:rFonts w:hint="default"/>
        <w:b w:val="0"/>
        <w:strike w:val="0"/>
        <w:color w:val="auto"/>
      </w:rPr>
    </w:lvl>
    <w:lvl w:ilvl="2">
      <w:start w:val="1"/>
      <w:numFmt w:val="decimal"/>
      <w:lvlText w:val="%1.%2.%3"/>
      <w:lvlJc w:val="left"/>
      <w:pPr>
        <w:ind w:left="644" w:hanging="360"/>
      </w:pPr>
      <w:rPr>
        <w:rFonts w:hint="default"/>
        <w:b w:val="0"/>
      </w:rPr>
    </w:lvl>
    <w:lvl w:ilvl="3">
      <w:start w:val="1"/>
      <w:numFmt w:val="decimal"/>
      <w:lvlText w:val="%1.%2.%3.%4"/>
      <w:lvlJc w:val="left"/>
      <w:pPr>
        <w:ind w:left="3273" w:hanging="720"/>
      </w:pPr>
      <w:rPr>
        <w:rFonts w:hint="default"/>
        <w:b/>
      </w:rPr>
    </w:lvl>
    <w:lvl w:ilvl="4">
      <w:start w:val="1"/>
      <w:numFmt w:val="decimal"/>
      <w:lvlText w:val="%1.%2.%3.%4.%5"/>
      <w:lvlJc w:val="left"/>
      <w:pPr>
        <w:ind w:left="4124" w:hanging="72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186" w:hanging="1080"/>
      </w:pPr>
      <w:rPr>
        <w:rFonts w:hint="default"/>
        <w:b/>
      </w:rPr>
    </w:lvl>
    <w:lvl w:ilvl="7">
      <w:start w:val="1"/>
      <w:numFmt w:val="decimal"/>
      <w:lvlText w:val="%1.%2.%3.%4.%5.%6.%7.%8"/>
      <w:lvlJc w:val="left"/>
      <w:pPr>
        <w:ind w:left="7037" w:hanging="1080"/>
      </w:pPr>
      <w:rPr>
        <w:rFonts w:hint="default"/>
        <w:b/>
      </w:rPr>
    </w:lvl>
    <w:lvl w:ilvl="8">
      <w:start w:val="1"/>
      <w:numFmt w:val="decimal"/>
      <w:lvlText w:val="%1.%2.%3.%4.%5.%6.%7.%8.%9"/>
      <w:lvlJc w:val="left"/>
      <w:pPr>
        <w:ind w:left="8248" w:hanging="1440"/>
      </w:pPr>
      <w:rPr>
        <w:rFonts w:hint="default"/>
        <w:b/>
      </w:rPr>
    </w:lvl>
  </w:abstractNum>
  <w:abstractNum w:abstractNumId="17" w15:restartNumberingAfterBreak="0">
    <w:nsid w:val="6ECB393E"/>
    <w:multiLevelType w:val="multilevel"/>
    <w:tmpl w:val="55AC0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BC4"/>
    <w:multiLevelType w:val="hybridMultilevel"/>
    <w:tmpl w:val="0AEC6692"/>
    <w:lvl w:ilvl="0" w:tplc="0415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144098D"/>
    <w:multiLevelType w:val="multilevel"/>
    <w:tmpl w:val="78328F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strike w:val="0"/>
        <w:color w:val="auto"/>
      </w:rPr>
    </w:lvl>
    <w:lvl w:ilvl="2">
      <w:start w:val="1"/>
      <w:numFmt w:val="decimal"/>
      <w:lvlText w:val="%1.%2.%3."/>
      <w:lvlJc w:val="left"/>
      <w:pPr>
        <w:tabs>
          <w:tab w:val="num" w:pos="1781"/>
        </w:tabs>
        <w:ind w:left="1781"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2C255F5"/>
    <w:multiLevelType w:val="hybridMultilevel"/>
    <w:tmpl w:val="5924468E"/>
    <w:lvl w:ilvl="0" w:tplc="04EE801C">
      <w:start w:val="1"/>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21" w15:restartNumberingAfterBreak="0">
    <w:nsid w:val="74373DEE"/>
    <w:multiLevelType w:val="hybridMultilevel"/>
    <w:tmpl w:val="BCE2BE4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57C6266"/>
    <w:multiLevelType w:val="hybridMultilevel"/>
    <w:tmpl w:val="4F167546"/>
    <w:lvl w:ilvl="0" w:tplc="72BABC0E">
      <w:start w:val="1"/>
      <w:numFmt w:val="decimal"/>
      <w:lvlText w:val="%1."/>
      <w:lvlJc w:val="left"/>
      <w:pPr>
        <w:ind w:left="1020" w:hanging="360"/>
      </w:pPr>
    </w:lvl>
    <w:lvl w:ilvl="1" w:tplc="0332EC46">
      <w:start w:val="1"/>
      <w:numFmt w:val="decimal"/>
      <w:lvlText w:val="%2."/>
      <w:lvlJc w:val="left"/>
      <w:pPr>
        <w:ind w:left="1020" w:hanging="360"/>
      </w:pPr>
    </w:lvl>
    <w:lvl w:ilvl="2" w:tplc="CB2CF458">
      <w:start w:val="1"/>
      <w:numFmt w:val="decimal"/>
      <w:lvlText w:val="%3."/>
      <w:lvlJc w:val="left"/>
      <w:pPr>
        <w:ind w:left="1020" w:hanging="360"/>
      </w:pPr>
    </w:lvl>
    <w:lvl w:ilvl="3" w:tplc="8970FEAA">
      <w:start w:val="1"/>
      <w:numFmt w:val="decimal"/>
      <w:lvlText w:val="%4."/>
      <w:lvlJc w:val="left"/>
      <w:pPr>
        <w:ind w:left="1020" w:hanging="360"/>
      </w:pPr>
    </w:lvl>
    <w:lvl w:ilvl="4" w:tplc="69E031B2">
      <w:start w:val="1"/>
      <w:numFmt w:val="decimal"/>
      <w:lvlText w:val="%5."/>
      <w:lvlJc w:val="left"/>
      <w:pPr>
        <w:ind w:left="1020" w:hanging="360"/>
      </w:pPr>
    </w:lvl>
    <w:lvl w:ilvl="5" w:tplc="E1B0D33E">
      <w:start w:val="1"/>
      <w:numFmt w:val="decimal"/>
      <w:lvlText w:val="%6."/>
      <w:lvlJc w:val="left"/>
      <w:pPr>
        <w:ind w:left="1020" w:hanging="360"/>
      </w:pPr>
    </w:lvl>
    <w:lvl w:ilvl="6" w:tplc="AD646CEC">
      <w:start w:val="1"/>
      <w:numFmt w:val="decimal"/>
      <w:lvlText w:val="%7."/>
      <w:lvlJc w:val="left"/>
      <w:pPr>
        <w:ind w:left="1020" w:hanging="360"/>
      </w:pPr>
    </w:lvl>
    <w:lvl w:ilvl="7" w:tplc="03D8B4F4">
      <w:start w:val="1"/>
      <w:numFmt w:val="decimal"/>
      <w:lvlText w:val="%8."/>
      <w:lvlJc w:val="left"/>
      <w:pPr>
        <w:ind w:left="1020" w:hanging="360"/>
      </w:pPr>
    </w:lvl>
    <w:lvl w:ilvl="8" w:tplc="73B0B74A">
      <w:start w:val="1"/>
      <w:numFmt w:val="decimal"/>
      <w:lvlText w:val="%9."/>
      <w:lvlJc w:val="left"/>
      <w:pPr>
        <w:ind w:left="1020" w:hanging="360"/>
      </w:pPr>
    </w:lvl>
  </w:abstractNum>
  <w:abstractNum w:abstractNumId="23" w15:restartNumberingAfterBreak="0">
    <w:nsid w:val="7998036A"/>
    <w:multiLevelType w:val="hybridMultilevel"/>
    <w:tmpl w:val="5B5AF286"/>
    <w:lvl w:ilvl="0" w:tplc="04150003">
      <w:start w:val="1"/>
      <w:numFmt w:val="bullet"/>
      <w:lvlText w:val="o"/>
      <w:lvlJc w:val="left"/>
      <w:pPr>
        <w:ind w:left="2640" w:hanging="360"/>
      </w:pPr>
      <w:rPr>
        <w:rFonts w:ascii="Courier New" w:hAnsi="Courier New" w:cs="Courier New" w:hint="default"/>
      </w:rPr>
    </w:lvl>
    <w:lvl w:ilvl="1" w:tplc="04150003" w:tentative="1">
      <w:start w:val="1"/>
      <w:numFmt w:val="bullet"/>
      <w:lvlText w:val="o"/>
      <w:lvlJc w:val="left"/>
      <w:pPr>
        <w:ind w:left="3360" w:hanging="360"/>
      </w:pPr>
      <w:rPr>
        <w:rFonts w:ascii="Courier New" w:hAnsi="Courier New" w:cs="Courier New" w:hint="default"/>
      </w:rPr>
    </w:lvl>
    <w:lvl w:ilvl="2" w:tplc="04150005" w:tentative="1">
      <w:start w:val="1"/>
      <w:numFmt w:val="bullet"/>
      <w:lvlText w:val=""/>
      <w:lvlJc w:val="left"/>
      <w:pPr>
        <w:ind w:left="4080" w:hanging="360"/>
      </w:pPr>
      <w:rPr>
        <w:rFonts w:ascii="Wingdings" w:hAnsi="Wingdings" w:hint="default"/>
      </w:rPr>
    </w:lvl>
    <w:lvl w:ilvl="3" w:tplc="04150001" w:tentative="1">
      <w:start w:val="1"/>
      <w:numFmt w:val="bullet"/>
      <w:lvlText w:val=""/>
      <w:lvlJc w:val="left"/>
      <w:pPr>
        <w:ind w:left="4800" w:hanging="360"/>
      </w:pPr>
      <w:rPr>
        <w:rFonts w:ascii="Symbol" w:hAnsi="Symbol" w:hint="default"/>
      </w:rPr>
    </w:lvl>
    <w:lvl w:ilvl="4" w:tplc="04150003" w:tentative="1">
      <w:start w:val="1"/>
      <w:numFmt w:val="bullet"/>
      <w:lvlText w:val="o"/>
      <w:lvlJc w:val="left"/>
      <w:pPr>
        <w:ind w:left="5520" w:hanging="360"/>
      </w:pPr>
      <w:rPr>
        <w:rFonts w:ascii="Courier New" w:hAnsi="Courier New" w:cs="Courier New" w:hint="default"/>
      </w:rPr>
    </w:lvl>
    <w:lvl w:ilvl="5" w:tplc="04150005" w:tentative="1">
      <w:start w:val="1"/>
      <w:numFmt w:val="bullet"/>
      <w:lvlText w:val=""/>
      <w:lvlJc w:val="left"/>
      <w:pPr>
        <w:ind w:left="6240" w:hanging="360"/>
      </w:pPr>
      <w:rPr>
        <w:rFonts w:ascii="Wingdings" w:hAnsi="Wingdings" w:hint="default"/>
      </w:rPr>
    </w:lvl>
    <w:lvl w:ilvl="6" w:tplc="04150001" w:tentative="1">
      <w:start w:val="1"/>
      <w:numFmt w:val="bullet"/>
      <w:lvlText w:val=""/>
      <w:lvlJc w:val="left"/>
      <w:pPr>
        <w:ind w:left="6960" w:hanging="360"/>
      </w:pPr>
      <w:rPr>
        <w:rFonts w:ascii="Symbol" w:hAnsi="Symbol" w:hint="default"/>
      </w:rPr>
    </w:lvl>
    <w:lvl w:ilvl="7" w:tplc="04150003" w:tentative="1">
      <w:start w:val="1"/>
      <w:numFmt w:val="bullet"/>
      <w:lvlText w:val="o"/>
      <w:lvlJc w:val="left"/>
      <w:pPr>
        <w:ind w:left="7680" w:hanging="360"/>
      </w:pPr>
      <w:rPr>
        <w:rFonts w:ascii="Courier New" w:hAnsi="Courier New" w:cs="Courier New" w:hint="default"/>
      </w:rPr>
    </w:lvl>
    <w:lvl w:ilvl="8" w:tplc="04150005" w:tentative="1">
      <w:start w:val="1"/>
      <w:numFmt w:val="bullet"/>
      <w:lvlText w:val=""/>
      <w:lvlJc w:val="left"/>
      <w:pPr>
        <w:ind w:left="8400" w:hanging="360"/>
      </w:pPr>
      <w:rPr>
        <w:rFonts w:ascii="Wingdings" w:hAnsi="Wingdings" w:hint="default"/>
      </w:rPr>
    </w:lvl>
  </w:abstractNum>
  <w:abstractNum w:abstractNumId="24" w15:restartNumberingAfterBreak="0">
    <w:nsid w:val="7A0D1C9D"/>
    <w:multiLevelType w:val="hybridMultilevel"/>
    <w:tmpl w:val="BBB8236E"/>
    <w:lvl w:ilvl="0" w:tplc="0415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6A09FA"/>
    <w:multiLevelType w:val="hybridMultilevel"/>
    <w:tmpl w:val="B6F4297A"/>
    <w:lvl w:ilvl="0" w:tplc="7FAAFCB8">
      <w:start w:val="1"/>
      <w:numFmt w:val="decimal"/>
      <w:lvlText w:val="%1)"/>
      <w:lvlJc w:val="left"/>
      <w:pPr>
        <w:ind w:left="720" w:hanging="360"/>
      </w:pPr>
    </w:lvl>
    <w:lvl w:ilvl="1" w:tplc="B0DA3410">
      <w:start w:val="1"/>
      <w:numFmt w:val="decimal"/>
      <w:lvlText w:val="%2)"/>
      <w:lvlJc w:val="left"/>
      <w:pPr>
        <w:ind w:left="720" w:hanging="360"/>
      </w:pPr>
    </w:lvl>
    <w:lvl w:ilvl="2" w:tplc="A8C2967A">
      <w:start w:val="1"/>
      <w:numFmt w:val="decimal"/>
      <w:lvlText w:val="%3)"/>
      <w:lvlJc w:val="left"/>
      <w:pPr>
        <w:ind w:left="720" w:hanging="360"/>
      </w:pPr>
    </w:lvl>
    <w:lvl w:ilvl="3" w:tplc="68BC5FCE">
      <w:start w:val="1"/>
      <w:numFmt w:val="decimal"/>
      <w:lvlText w:val="%4)"/>
      <w:lvlJc w:val="left"/>
      <w:pPr>
        <w:ind w:left="720" w:hanging="360"/>
      </w:pPr>
    </w:lvl>
    <w:lvl w:ilvl="4" w:tplc="D82C93DC">
      <w:start w:val="1"/>
      <w:numFmt w:val="decimal"/>
      <w:lvlText w:val="%5)"/>
      <w:lvlJc w:val="left"/>
      <w:pPr>
        <w:ind w:left="720" w:hanging="360"/>
      </w:pPr>
    </w:lvl>
    <w:lvl w:ilvl="5" w:tplc="E9C6CDDA">
      <w:start w:val="1"/>
      <w:numFmt w:val="decimal"/>
      <w:lvlText w:val="%6)"/>
      <w:lvlJc w:val="left"/>
      <w:pPr>
        <w:ind w:left="720" w:hanging="360"/>
      </w:pPr>
    </w:lvl>
    <w:lvl w:ilvl="6" w:tplc="C76AE120">
      <w:start w:val="1"/>
      <w:numFmt w:val="decimal"/>
      <w:lvlText w:val="%7)"/>
      <w:lvlJc w:val="left"/>
      <w:pPr>
        <w:ind w:left="720" w:hanging="360"/>
      </w:pPr>
    </w:lvl>
    <w:lvl w:ilvl="7" w:tplc="236E9986">
      <w:start w:val="1"/>
      <w:numFmt w:val="decimal"/>
      <w:lvlText w:val="%8)"/>
      <w:lvlJc w:val="left"/>
      <w:pPr>
        <w:ind w:left="720" w:hanging="360"/>
      </w:pPr>
    </w:lvl>
    <w:lvl w:ilvl="8" w:tplc="14F8E2E6">
      <w:start w:val="1"/>
      <w:numFmt w:val="decimal"/>
      <w:lvlText w:val="%9)"/>
      <w:lvlJc w:val="left"/>
      <w:pPr>
        <w:ind w:left="720" w:hanging="360"/>
      </w:pPr>
    </w:lvl>
  </w:abstractNum>
  <w:abstractNum w:abstractNumId="26" w15:restartNumberingAfterBreak="0">
    <w:nsid w:val="7FC03718"/>
    <w:multiLevelType w:val="hybridMultilevel"/>
    <w:tmpl w:val="C2BC22C8"/>
    <w:lvl w:ilvl="0" w:tplc="041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121966">
    <w:abstractNumId w:val="6"/>
  </w:num>
  <w:num w:numId="2" w16cid:durableId="67968237">
    <w:abstractNumId w:val="21"/>
  </w:num>
  <w:num w:numId="3" w16cid:durableId="1158956594">
    <w:abstractNumId w:val="10"/>
  </w:num>
  <w:num w:numId="4" w16cid:durableId="229537523">
    <w:abstractNumId w:val="1"/>
  </w:num>
  <w:num w:numId="5" w16cid:durableId="65497583">
    <w:abstractNumId w:val="8"/>
  </w:num>
  <w:num w:numId="6" w16cid:durableId="1665472337">
    <w:abstractNumId w:val="9"/>
  </w:num>
  <w:num w:numId="7" w16cid:durableId="665137218">
    <w:abstractNumId w:val="26"/>
  </w:num>
  <w:num w:numId="8" w16cid:durableId="2132357398">
    <w:abstractNumId w:val="12"/>
  </w:num>
  <w:num w:numId="9" w16cid:durableId="89472663">
    <w:abstractNumId w:val="18"/>
  </w:num>
  <w:num w:numId="10" w16cid:durableId="1677267241">
    <w:abstractNumId w:val="24"/>
  </w:num>
  <w:num w:numId="11" w16cid:durableId="136654407">
    <w:abstractNumId w:val="5"/>
  </w:num>
  <w:num w:numId="12" w16cid:durableId="1081951296">
    <w:abstractNumId w:val="2"/>
  </w:num>
  <w:num w:numId="13" w16cid:durableId="67700121">
    <w:abstractNumId w:val="17"/>
  </w:num>
  <w:num w:numId="14" w16cid:durableId="236596469">
    <w:abstractNumId w:val="4"/>
  </w:num>
  <w:num w:numId="15" w16cid:durableId="714038785">
    <w:abstractNumId w:val="13"/>
  </w:num>
  <w:num w:numId="16" w16cid:durableId="2129468410">
    <w:abstractNumId w:val="0"/>
  </w:num>
  <w:num w:numId="17" w16cid:durableId="1731221723">
    <w:abstractNumId w:val="16"/>
  </w:num>
  <w:num w:numId="18" w16cid:durableId="557479397">
    <w:abstractNumId w:val="19"/>
  </w:num>
  <w:num w:numId="19" w16cid:durableId="171649396">
    <w:abstractNumId w:val="25"/>
  </w:num>
  <w:num w:numId="20" w16cid:durableId="485364065">
    <w:abstractNumId w:val="3"/>
  </w:num>
  <w:num w:numId="21" w16cid:durableId="369385257">
    <w:abstractNumId w:val="22"/>
  </w:num>
  <w:num w:numId="22" w16cid:durableId="67919913">
    <w:abstractNumId w:val="15"/>
  </w:num>
  <w:num w:numId="23" w16cid:durableId="1877230514">
    <w:abstractNumId w:val="7"/>
  </w:num>
  <w:num w:numId="24" w16cid:durableId="1323117517">
    <w:abstractNumId w:val="20"/>
  </w:num>
  <w:num w:numId="25" w16cid:durableId="2083672245">
    <w:abstractNumId w:val="23"/>
  </w:num>
  <w:num w:numId="26" w16cid:durableId="104811769">
    <w:abstractNumId w:val="11"/>
  </w:num>
  <w:num w:numId="27" w16cid:durableId="102964156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A6"/>
    <w:rsid w:val="000018F5"/>
    <w:rsid w:val="00001F6D"/>
    <w:rsid w:val="00004BD9"/>
    <w:rsid w:val="0000646F"/>
    <w:rsid w:val="00007B7B"/>
    <w:rsid w:val="00010969"/>
    <w:rsid w:val="00010BC5"/>
    <w:rsid w:val="00012989"/>
    <w:rsid w:val="00012D3B"/>
    <w:rsid w:val="00013AF5"/>
    <w:rsid w:val="00015D01"/>
    <w:rsid w:val="00016755"/>
    <w:rsid w:val="000233A4"/>
    <w:rsid w:val="00024304"/>
    <w:rsid w:val="000253B4"/>
    <w:rsid w:val="00026594"/>
    <w:rsid w:val="000267CC"/>
    <w:rsid w:val="00026D0D"/>
    <w:rsid w:val="00027343"/>
    <w:rsid w:val="00035B9C"/>
    <w:rsid w:val="000500E6"/>
    <w:rsid w:val="00055E7B"/>
    <w:rsid w:val="00056A68"/>
    <w:rsid w:val="000618BD"/>
    <w:rsid w:val="000625E0"/>
    <w:rsid w:val="000630F6"/>
    <w:rsid w:val="000635FE"/>
    <w:rsid w:val="00064670"/>
    <w:rsid w:val="000658EB"/>
    <w:rsid w:val="00065D3C"/>
    <w:rsid w:val="00065FBE"/>
    <w:rsid w:val="00071996"/>
    <w:rsid w:val="000769C6"/>
    <w:rsid w:val="00077396"/>
    <w:rsid w:val="00077464"/>
    <w:rsid w:val="0008386F"/>
    <w:rsid w:val="00083ACC"/>
    <w:rsid w:val="00085A9F"/>
    <w:rsid w:val="00085C62"/>
    <w:rsid w:val="00087366"/>
    <w:rsid w:val="00090C03"/>
    <w:rsid w:val="00091899"/>
    <w:rsid w:val="0009766B"/>
    <w:rsid w:val="000A009E"/>
    <w:rsid w:val="000A20A4"/>
    <w:rsid w:val="000A54CF"/>
    <w:rsid w:val="000A709A"/>
    <w:rsid w:val="000A7603"/>
    <w:rsid w:val="000B0449"/>
    <w:rsid w:val="000B2988"/>
    <w:rsid w:val="000B3709"/>
    <w:rsid w:val="000B393C"/>
    <w:rsid w:val="000B64A8"/>
    <w:rsid w:val="000B6F19"/>
    <w:rsid w:val="000C04B9"/>
    <w:rsid w:val="000C2B6D"/>
    <w:rsid w:val="000C3F9C"/>
    <w:rsid w:val="000C49C9"/>
    <w:rsid w:val="000C5E5A"/>
    <w:rsid w:val="000C689D"/>
    <w:rsid w:val="000D0E1A"/>
    <w:rsid w:val="000D2AA0"/>
    <w:rsid w:val="000D3CF8"/>
    <w:rsid w:val="000D477B"/>
    <w:rsid w:val="000D49DD"/>
    <w:rsid w:val="000D6F36"/>
    <w:rsid w:val="000D7741"/>
    <w:rsid w:val="000D7F12"/>
    <w:rsid w:val="000E0622"/>
    <w:rsid w:val="000E1427"/>
    <w:rsid w:val="000E3446"/>
    <w:rsid w:val="000E405F"/>
    <w:rsid w:val="000E4E1F"/>
    <w:rsid w:val="000F1E79"/>
    <w:rsid w:val="000F224F"/>
    <w:rsid w:val="000F3155"/>
    <w:rsid w:val="000F37A6"/>
    <w:rsid w:val="000F6785"/>
    <w:rsid w:val="000F70B5"/>
    <w:rsid w:val="000F754F"/>
    <w:rsid w:val="00100844"/>
    <w:rsid w:val="00101A33"/>
    <w:rsid w:val="00103A06"/>
    <w:rsid w:val="00103E55"/>
    <w:rsid w:val="0010428A"/>
    <w:rsid w:val="001067EF"/>
    <w:rsid w:val="001079BA"/>
    <w:rsid w:val="001108D7"/>
    <w:rsid w:val="00111689"/>
    <w:rsid w:val="00116010"/>
    <w:rsid w:val="00117218"/>
    <w:rsid w:val="00117431"/>
    <w:rsid w:val="00121575"/>
    <w:rsid w:val="001232FA"/>
    <w:rsid w:val="001244C3"/>
    <w:rsid w:val="00125C72"/>
    <w:rsid w:val="0012698B"/>
    <w:rsid w:val="00131985"/>
    <w:rsid w:val="00133B01"/>
    <w:rsid w:val="00133FDC"/>
    <w:rsid w:val="00135DCE"/>
    <w:rsid w:val="00136227"/>
    <w:rsid w:val="00137E6E"/>
    <w:rsid w:val="00140A00"/>
    <w:rsid w:val="00141E2D"/>
    <w:rsid w:val="001425EC"/>
    <w:rsid w:val="00142C9E"/>
    <w:rsid w:val="001455BD"/>
    <w:rsid w:val="001503D1"/>
    <w:rsid w:val="0015276A"/>
    <w:rsid w:val="00154BD3"/>
    <w:rsid w:val="00155139"/>
    <w:rsid w:val="001614A6"/>
    <w:rsid w:val="0016318E"/>
    <w:rsid w:val="00167B59"/>
    <w:rsid w:val="00167EFC"/>
    <w:rsid w:val="00172F96"/>
    <w:rsid w:val="00174E6C"/>
    <w:rsid w:val="0017527F"/>
    <w:rsid w:val="00176FEB"/>
    <w:rsid w:val="001772B8"/>
    <w:rsid w:val="00177A22"/>
    <w:rsid w:val="00180CE4"/>
    <w:rsid w:val="00184931"/>
    <w:rsid w:val="00186C12"/>
    <w:rsid w:val="00186DA0"/>
    <w:rsid w:val="00187A44"/>
    <w:rsid w:val="001910E7"/>
    <w:rsid w:val="00196A64"/>
    <w:rsid w:val="001A048B"/>
    <w:rsid w:val="001A145A"/>
    <w:rsid w:val="001A1780"/>
    <w:rsid w:val="001A26C4"/>
    <w:rsid w:val="001A40BE"/>
    <w:rsid w:val="001A4B93"/>
    <w:rsid w:val="001A64EA"/>
    <w:rsid w:val="001A6FBA"/>
    <w:rsid w:val="001A7753"/>
    <w:rsid w:val="001B0040"/>
    <w:rsid w:val="001B07EA"/>
    <w:rsid w:val="001B18A2"/>
    <w:rsid w:val="001B34CB"/>
    <w:rsid w:val="001B4BCC"/>
    <w:rsid w:val="001B4FEA"/>
    <w:rsid w:val="001B58F1"/>
    <w:rsid w:val="001B61B0"/>
    <w:rsid w:val="001B6ACA"/>
    <w:rsid w:val="001B73E2"/>
    <w:rsid w:val="001B7A96"/>
    <w:rsid w:val="001B7E28"/>
    <w:rsid w:val="001C1DB3"/>
    <w:rsid w:val="001C320B"/>
    <w:rsid w:val="001C4D43"/>
    <w:rsid w:val="001C5012"/>
    <w:rsid w:val="001C7D1E"/>
    <w:rsid w:val="001D05DC"/>
    <w:rsid w:val="001D0DE9"/>
    <w:rsid w:val="001D48D7"/>
    <w:rsid w:val="001D627D"/>
    <w:rsid w:val="001E2D09"/>
    <w:rsid w:val="001E3F30"/>
    <w:rsid w:val="001E46F6"/>
    <w:rsid w:val="001E64A1"/>
    <w:rsid w:val="001F0CB8"/>
    <w:rsid w:val="001F1718"/>
    <w:rsid w:val="001F25A5"/>
    <w:rsid w:val="001F3815"/>
    <w:rsid w:val="001F3B41"/>
    <w:rsid w:val="001F4CA5"/>
    <w:rsid w:val="001F5EE4"/>
    <w:rsid w:val="001F7120"/>
    <w:rsid w:val="00203E8C"/>
    <w:rsid w:val="00204699"/>
    <w:rsid w:val="00206052"/>
    <w:rsid w:val="002064EE"/>
    <w:rsid w:val="002071A9"/>
    <w:rsid w:val="00212A9C"/>
    <w:rsid w:val="0021470B"/>
    <w:rsid w:val="002149E8"/>
    <w:rsid w:val="00217DA5"/>
    <w:rsid w:val="00220811"/>
    <w:rsid w:val="00220906"/>
    <w:rsid w:val="00222ADE"/>
    <w:rsid w:val="00223612"/>
    <w:rsid w:val="00224E89"/>
    <w:rsid w:val="00226429"/>
    <w:rsid w:val="002311E6"/>
    <w:rsid w:val="0023261E"/>
    <w:rsid w:val="002342CF"/>
    <w:rsid w:val="00234858"/>
    <w:rsid w:val="002357E0"/>
    <w:rsid w:val="00235833"/>
    <w:rsid w:val="00235FC1"/>
    <w:rsid w:val="002409CF"/>
    <w:rsid w:val="00242950"/>
    <w:rsid w:val="00242FDE"/>
    <w:rsid w:val="00243F71"/>
    <w:rsid w:val="00244A12"/>
    <w:rsid w:val="0024580B"/>
    <w:rsid w:val="00246DF3"/>
    <w:rsid w:val="0024746F"/>
    <w:rsid w:val="0025071B"/>
    <w:rsid w:val="0025097C"/>
    <w:rsid w:val="00251485"/>
    <w:rsid w:val="002537D5"/>
    <w:rsid w:val="00255AA0"/>
    <w:rsid w:val="00262524"/>
    <w:rsid w:val="00263BFB"/>
    <w:rsid w:val="00265A2C"/>
    <w:rsid w:val="0026664B"/>
    <w:rsid w:val="00267506"/>
    <w:rsid w:val="00270A35"/>
    <w:rsid w:val="00270EC1"/>
    <w:rsid w:val="00272E05"/>
    <w:rsid w:val="00273AA6"/>
    <w:rsid w:val="00274941"/>
    <w:rsid w:val="002762EA"/>
    <w:rsid w:val="0027735D"/>
    <w:rsid w:val="00277591"/>
    <w:rsid w:val="00277BBF"/>
    <w:rsid w:val="00283836"/>
    <w:rsid w:val="00286216"/>
    <w:rsid w:val="002862C1"/>
    <w:rsid w:val="00286D11"/>
    <w:rsid w:val="00286EA4"/>
    <w:rsid w:val="00294E3D"/>
    <w:rsid w:val="00294F06"/>
    <w:rsid w:val="0029596E"/>
    <w:rsid w:val="0029632E"/>
    <w:rsid w:val="00296F50"/>
    <w:rsid w:val="002A1307"/>
    <w:rsid w:val="002A6D94"/>
    <w:rsid w:val="002B0939"/>
    <w:rsid w:val="002B1117"/>
    <w:rsid w:val="002B36AB"/>
    <w:rsid w:val="002B63A3"/>
    <w:rsid w:val="002B68DB"/>
    <w:rsid w:val="002C1130"/>
    <w:rsid w:val="002C1F78"/>
    <w:rsid w:val="002C39F1"/>
    <w:rsid w:val="002C4F2A"/>
    <w:rsid w:val="002C58CC"/>
    <w:rsid w:val="002C6EAD"/>
    <w:rsid w:val="002D14F9"/>
    <w:rsid w:val="002D1743"/>
    <w:rsid w:val="002D22DD"/>
    <w:rsid w:val="002D3636"/>
    <w:rsid w:val="002D4417"/>
    <w:rsid w:val="002D5337"/>
    <w:rsid w:val="002D6EA4"/>
    <w:rsid w:val="002E4C1B"/>
    <w:rsid w:val="002E5FFA"/>
    <w:rsid w:val="002E7453"/>
    <w:rsid w:val="002F0F2F"/>
    <w:rsid w:val="002F29DE"/>
    <w:rsid w:val="002F4E40"/>
    <w:rsid w:val="002F5409"/>
    <w:rsid w:val="002F65BA"/>
    <w:rsid w:val="002F7D7D"/>
    <w:rsid w:val="00303C17"/>
    <w:rsid w:val="00310AE7"/>
    <w:rsid w:val="003113A1"/>
    <w:rsid w:val="00311965"/>
    <w:rsid w:val="00311ABE"/>
    <w:rsid w:val="00313FF8"/>
    <w:rsid w:val="003148C1"/>
    <w:rsid w:val="00315721"/>
    <w:rsid w:val="00315789"/>
    <w:rsid w:val="00325D00"/>
    <w:rsid w:val="00331F18"/>
    <w:rsid w:val="003322D7"/>
    <w:rsid w:val="00334529"/>
    <w:rsid w:val="003355C4"/>
    <w:rsid w:val="00335696"/>
    <w:rsid w:val="003370A7"/>
    <w:rsid w:val="0033760B"/>
    <w:rsid w:val="00341639"/>
    <w:rsid w:val="0034350B"/>
    <w:rsid w:val="00345103"/>
    <w:rsid w:val="00347C27"/>
    <w:rsid w:val="00350F76"/>
    <w:rsid w:val="00351328"/>
    <w:rsid w:val="0035199F"/>
    <w:rsid w:val="0035519E"/>
    <w:rsid w:val="003569F8"/>
    <w:rsid w:val="0036082E"/>
    <w:rsid w:val="00361624"/>
    <w:rsid w:val="00361E0B"/>
    <w:rsid w:val="00362324"/>
    <w:rsid w:val="00362EC8"/>
    <w:rsid w:val="0036391E"/>
    <w:rsid w:val="00363920"/>
    <w:rsid w:val="00364AEC"/>
    <w:rsid w:val="00365C07"/>
    <w:rsid w:val="00365EF8"/>
    <w:rsid w:val="003664BA"/>
    <w:rsid w:val="00366C1A"/>
    <w:rsid w:val="00367E85"/>
    <w:rsid w:val="00370953"/>
    <w:rsid w:val="00370E70"/>
    <w:rsid w:val="00372122"/>
    <w:rsid w:val="003721F6"/>
    <w:rsid w:val="003724B6"/>
    <w:rsid w:val="00372874"/>
    <w:rsid w:val="00380663"/>
    <w:rsid w:val="00380A59"/>
    <w:rsid w:val="00383590"/>
    <w:rsid w:val="00385389"/>
    <w:rsid w:val="00385DE4"/>
    <w:rsid w:val="00387B18"/>
    <w:rsid w:val="00387C58"/>
    <w:rsid w:val="0039009F"/>
    <w:rsid w:val="00391954"/>
    <w:rsid w:val="00393F6B"/>
    <w:rsid w:val="003A1421"/>
    <w:rsid w:val="003A1A1F"/>
    <w:rsid w:val="003A37D0"/>
    <w:rsid w:val="003A3880"/>
    <w:rsid w:val="003A4842"/>
    <w:rsid w:val="003A7F11"/>
    <w:rsid w:val="003B16AA"/>
    <w:rsid w:val="003B3094"/>
    <w:rsid w:val="003B392A"/>
    <w:rsid w:val="003B4A28"/>
    <w:rsid w:val="003B673F"/>
    <w:rsid w:val="003B7372"/>
    <w:rsid w:val="003B7531"/>
    <w:rsid w:val="003C1280"/>
    <w:rsid w:val="003C4BA0"/>
    <w:rsid w:val="003C6BB9"/>
    <w:rsid w:val="003C6E47"/>
    <w:rsid w:val="003C793C"/>
    <w:rsid w:val="003D1B6B"/>
    <w:rsid w:val="003D26FB"/>
    <w:rsid w:val="003E21A9"/>
    <w:rsid w:val="003E40E1"/>
    <w:rsid w:val="003E4A6E"/>
    <w:rsid w:val="003E623B"/>
    <w:rsid w:val="003E755F"/>
    <w:rsid w:val="003F16B9"/>
    <w:rsid w:val="003F1FD6"/>
    <w:rsid w:val="003F39FF"/>
    <w:rsid w:val="003F4E6F"/>
    <w:rsid w:val="003F6638"/>
    <w:rsid w:val="003F7C85"/>
    <w:rsid w:val="004012EF"/>
    <w:rsid w:val="00401EAC"/>
    <w:rsid w:val="00403BBD"/>
    <w:rsid w:val="004071C9"/>
    <w:rsid w:val="00407C33"/>
    <w:rsid w:val="00407CF5"/>
    <w:rsid w:val="00411858"/>
    <w:rsid w:val="00411901"/>
    <w:rsid w:val="00411D49"/>
    <w:rsid w:val="00413832"/>
    <w:rsid w:val="004148B2"/>
    <w:rsid w:val="004149B8"/>
    <w:rsid w:val="004157BA"/>
    <w:rsid w:val="004157D3"/>
    <w:rsid w:val="00415830"/>
    <w:rsid w:val="00422AC9"/>
    <w:rsid w:val="00424145"/>
    <w:rsid w:val="00425184"/>
    <w:rsid w:val="004308AC"/>
    <w:rsid w:val="00432008"/>
    <w:rsid w:val="00432B78"/>
    <w:rsid w:val="00437E26"/>
    <w:rsid w:val="00440CE3"/>
    <w:rsid w:val="0044109D"/>
    <w:rsid w:val="00441351"/>
    <w:rsid w:val="0044184D"/>
    <w:rsid w:val="00441DDB"/>
    <w:rsid w:val="00442A1D"/>
    <w:rsid w:val="00442E1D"/>
    <w:rsid w:val="00443B8E"/>
    <w:rsid w:val="00443ED2"/>
    <w:rsid w:val="0044504A"/>
    <w:rsid w:val="00446587"/>
    <w:rsid w:val="00446D39"/>
    <w:rsid w:val="00447CC7"/>
    <w:rsid w:val="004503F2"/>
    <w:rsid w:val="004524C6"/>
    <w:rsid w:val="00453951"/>
    <w:rsid w:val="0045495E"/>
    <w:rsid w:val="00454C7D"/>
    <w:rsid w:val="00454C8F"/>
    <w:rsid w:val="004576F4"/>
    <w:rsid w:val="0046099B"/>
    <w:rsid w:val="0046197D"/>
    <w:rsid w:val="00461BE3"/>
    <w:rsid w:val="0046325C"/>
    <w:rsid w:val="00464C87"/>
    <w:rsid w:val="004665F2"/>
    <w:rsid w:val="00473175"/>
    <w:rsid w:val="00474B68"/>
    <w:rsid w:val="0048027A"/>
    <w:rsid w:val="00481F33"/>
    <w:rsid w:val="00482E27"/>
    <w:rsid w:val="00484A9D"/>
    <w:rsid w:val="00491A3A"/>
    <w:rsid w:val="004928A8"/>
    <w:rsid w:val="00492A8D"/>
    <w:rsid w:val="00493267"/>
    <w:rsid w:val="0049334D"/>
    <w:rsid w:val="00495384"/>
    <w:rsid w:val="00496C4D"/>
    <w:rsid w:val="004A223E"/>
    <w:rsid w:val="004A37EF"/>
    <w:rsid w:val="004A6893"/>
    <w:rsid w:val="004A7565"/>
    <w:rsid w:val="004B1972"/>
    <w:rsid w:val="004B1DFB"/>
    <w:rsid w:val="004B2596"/>
    <w:rsid w:val="004B6088"/>
    <w:rsid w:val="004B7357"/>
    <w:rsid w:val="004C0313"/>
    <w:rsid w:val="004C49F6"/>
    <w:rsid w:val="004C5A4D"/>
    <w:rsid w:val="004C5EEC"/>
    <w:rsid w:val="004D1EF7"/>
    <w:rsid w:val="004D241A"/>
    <w:rsid w:val="004D31B1"/>
    <w:rsid w:val="004D4F0E"/>
    <w:rsid w:val="004D6BE6"/>
    <w:rsid w:val="004D7EB0"/>
    <w:rsid w:val="004E0FFD"/>
    <w:rsid w:val="004E2B67"/>
    <w:rsid w:val="004E42F8"/>
    <w:rsid w:val="004E43B6"/>
    <w:rsid w:val="004E43E3"/>
    <w:rsid w:val="004E4786"/>
    <w:rsid w:val="004E4BA0"/>
    <w:rsid w:val="004E70DC"/>
    <w:rsid w:val="004E76DC"/>
    <w:rsid w:val="004E78B7"/>
    <w:rsid w:val="004F0DAE"/>
    <w:rsid w:val="004F37C0"/>
    <w:rsid w:val="004F6A5F"/>
    <w:rsid w:val="00501A02"/>
    <w:rsid w:val="005024F8"/>
    <w:rsid w:val="005029C8"/>
    <w:rsid w:val="005031DB"/>
    <w:rsid w:val="00503C41"/>
    <w:rsid w:val="0050434F"/>
    <w:rsid w:val="00504ACD"/>
    <w:rsid w:val="005052D6"/>
    <w:rsid w:val="00510988"/>
    <w:rsid w:val="0051172F"/>
    <w:rsid w:val="005138D1"/>
    <w:rsid w:val="00515356"/>
    <w:rsid w:val="005175E8"/>
    <w:rsid w:val="00520922"/>
    <w:rsid w:val="005226D7"/>
    <w:rsid w:val="00522D55"/>
    <w:rsid w:val="00525973"/>
    <w:rsid w:val="0052692E"/>
    <w:rsid w:val="005360F1"/>
    <w:rsid w:val="00536F59"/>
    <w:rsid w:val="00541477"/>
    <w:rsid w:val="005422A1"/>
    <w:rsid w:val="00542DFE"/>
    <w:rsid w:val="005433F3"/>
    <w:rsid w:val="00543682"/>
    <w:rsid w:val="005444AE"/>
    <w:rsid w:val="00544A6A"/>
    <w:rsid w:val="00546E8F"/>
    <w:rsid w:val="0054794F"/>
    <w:rsid w:val="00553FB7"/>
    <w:rsid w:val="0056023E"/>
    <w:rsid w:val="005611F0"/>
    <w:rsid w:val="00561A3A"/>
    <w:rsid w:val="00566A73"/>
    <w:rsid w:val="00570420"/>
    <w:rsid w:val="0057344A"/>
    <w:rsid w:val="00574FF3"/>
    <w:rsid w:val="00576301"/>
    <w:rsid w:val="0057745C"/>
    <w:rsid w:val="00577D6A"/>
    <w:rsid w:val="005837CD"/>
    <w:rsid w:val="005839F1"/>
    <w:rsid w:val="0059237F"/>
    <w:rsid w:val="00594207"/>
    <w:rsid w:val="00596B6A"/>
    <w:rsid w:val="005A0F48"/>
    <w:rsid w:val="005A149F"/>
    <w:rsid w:val="005A3AD8"/>
    <w:rsid w:val="005A3E2F"/>
    <w:rsid w:val="005A3F0B"/>
    <w:rsid w:val="005A4AE3"/>
    <w:rsid w:val="005A709A"/>
    <w:rsid w:val="005A7C87"/>
    <w:rsid w:val="005B1F21"/>
    <w:rsid w:val="005B4774"/>
    <w:rsid w:val="005B4F82"/>
    <w:rsid w:val="005B71C0"/>
    <w:rsid w:val="005C198F"/>
    <w:rsid w:val="005C2123"/>
    <w:rsid w:val="005C3005"/>
    <w:rsid w:val="005C3C4D"/>
    <w:rsid w:val="005C57DD"/>
    <w:rsid w:val="005D0272"/>
    <w:rsid w:val="005D0E9C"/>
    <w:rsid w:val="005D160F"/>
    <w:rsid w:val="005D2197"/>
    <w:rsid w:val="005D2BCD"/>
    <w:rsid w:val="005D2FF1"/>
    <w:rsid w:val="005D4CD0"/>
    <w:rsid w:val="005D4CF0"/>
    <w:rsid w:val="005D55C8"/>
    <w:rsid w:val="005D5600"/>
    <w:rsid w:val="005D6DDB"/>
    <w:rsid w:val="005D73F6"/>
    <w:rsid w:val="005E3B1E"/>
    <w:rsid w:val="005E407E"/>
    <w:rsid w:val="005E5B02"/>
    <w:rsid w:val="005E7EC5"/>
    <w:rsid w:val="005F074E"/>
    <w:rsid w:val="005F1D58"/>
    <w:rsid w:val="005F4594"/>
    <w:rsid w:val="005F4A64"/>
    <w:rsid w:val="00601FC3"/>
    <w:rsid w:val="00602024"/>
    <w:rsid w:val="00603100"/>
    <w:rsid w:val="00603860"/>
    <w:rsid w:val="00604CAC"/>
    <w:rsid w:val="006062A6"/>
    <w:rsid w:val="006112BC"/>
    <w:rsid w:val="0061172F"/>
    <w:rsid w:val="00613AF4"/>
    <w:rsid w:val="0061534C"/>
    <w:rsid w:val="00623820"/>
    <w:rsid w:val="0063133E"/>
    <w:rsid w:val="00632637"/>
    <w:rsid w:val="0063715C"/>
    <w:rsid w:val="00641FE4"/>
    <w:rsid w:val="00643209"/>
    <w:rsid w:val="006435F9"/>
    <w:rsid w:val="00644FAE"/>
    <w:rsid w:val="00645BAA"/>
    <w:rsid w:val="0065016F"/>
    <w:rsid w:val="00651A17"/>
    <w:rsid w:val="006606B7"/>
    <w:rsid w:val="0066480F"/>
    <w:rsid w:val="00664D8C"/>
    <w:rsid w:val="00664F75"/>
    <w:rsid w:val="00665308"/>
    <w:rsid w:val="00665BFE"/>
    <w:rsid w:val="00665E15"/>
    <w:rsid w:val="0066682A"/>
    <w:rsid w:val="00671C32"/>
    <w:rsid w:val="0067295E"/>
    <w:rsid w:val="00677D57"/>
    <w:rsid w:val="0068019F"/>
    <w:rsid w:val="0068483E"/>
    <w:rsid w:val="00686D88"/>
    <w:rsid w:val="00690847"/>
    <w:rsid w:val="00690B5C"/>
    <w:rsid w:val="0069129A"/>
    <w:rsid w:val="006921C9"/>
    <w:rsid w:val="00692445"/>
    <w:rsid w:val="00694257"/>
    <w:rsid w:val="006965B3"/>
    <w:rsid w:val="006A38B9"/>
    <w:rsid w:val="006A3B3E"/>
    <w:rsid w:val="006A47E2"/>
    <w:rsid w:val="006A4CFD"/>
    <w:rsid w:val="006A5090"/>
    <w:rsid w:val="006A70EE"/>
    <w:rsid w:val="006C3910"/>
    <w:rsid w:val="006C438E"/>
    <w:rsid w:val="006C7E24"/>
    <w:rsid w:val="006D1792"/>
    <w:rsid w:val="006D235C"/>
    <w:rsid w:val="006D5C8A"/>
    <w:rsid w:val="006D6D0A"/>
    <w:rsid w:val="006D7294"/>
    <w:rsid w:val="006E12B2"/>
    <w:rsid w:val="006E13F8"/>
    <w:rsid w:val="006E1D24"/>
    <w:rsid w:val="006E4568"/>
    <w:rsid w:val="006E4A72"/>
    <w:rsid w:val="006E52F2"/>
    <w:rsid w:val="006E55ED"/>
    <w:rsid w:val="006E70A2"/>
    <w:rsid w:val="006F50AB"/>
    <w:rsid w:val="006F723C"/>
    <w:rsid w:val="006F7690"/>
    <w:rsid w:val="00702551"/>
    <w:rsid w:val="00702C4F"/>
    <w:rsid w:val="00704437"/>
    <w:rsid w:val="0070581A"/>
    <w:rsid w:val="007058D0"/>
    <w:rsid w:val="00706E00"/>
    <w:rsid w:val="007135C2"/>
    <w:rsid w:val="00714787"/>
    <w:rsid w:val="00716F34"/>
    <w:rsid w:val="00717885"/>
    <w:rsid w:val="007203E0"/>
    <w:rsid w:val="00721564"/>
    <w:rsid w:val="00722150"/>
    <w:rsid w:val="0072355F"/>
    <w:rsid w:val="007311D8"/>
    <w:rsid w:val="00733761"/>
    <w:rsid w:val="00734304"/>
    <w:rsid w:val="0073451F"/>
    <w:rsid w:val="007348C0"/>
    <w:rsid w:val="00734A3B"/>
    <w:rsid w:val="00736352"/>
    <w:rsid w:val="00736B98"/>
    <w:rsid w:val="00737719"/>
    <w:rsid w:val="00737B5F"/>
    <w:rsid w:val="00742F34"/>
    <w:rsid w:val="00743E8C"/>
    <w:rsid w:val="007452FA"/>
    <w:rsid w:val="00750177"/>
    <w:rsid w:val="007532BD"/>
    <w:rsid w:val="00754393"/>
    <w:rsid w:val="0075524B"/>
    <w:rsid w:val="00756674"/>
    <w:rsid w:val="00756831"/>
    <w:rsid w:val="00767494"/>
    <w:rsid w:val="00770105"/>
    <w:rsid w:val="00770474"/>
    <w:rsid w:val="00771F5D"/>
    <w:rsid w:val="007724BD"/>
    <w:rsid w:val="0077314D"/>
    <w:rsid w:val="007734E8"/>
    <w:rsid w:val="00774CEA"/>
    <w:rsid w:val="00776242"/>
    <w:rsid w:val="00776438"/>
    <w:rsid w:val="007767AA"/>
    <w:rsid w:val="00777E34"/>
    <w:rsid w:val="00781A58"/>
    <w:rsid w:val="00782066"/>
    <w:rsid w:val="0078679A"/>
    <w:rsid w:val="00787EE8"/>
    <w:rsid w:val="00790752"/>
    <w:rsid w:val="0079107D"/>
    <w:rsid w:val="00793BD7"/>
    <w:rsid w:val="0079671D"/>
    <w:rsid w:val="00796ADF"/>
    <w:rsid w:val="007A14EC"/>
    <w:rsid w:val="007A2482"/>
    <w:rsid w:val="007A562B"/>
    <w:rsid w:val="007A6C51"/>
    <w:rsid w:val="007A6C83"/>
    <w:rsid w:val="007A6F93"/>
    <w:rsid w:val="007B0ED2"/>
    <w:rsid w:val="007B100F"/>
    <w:rsid w:val="007B1F63"/>
    <w:rsid w:val="007B314F"/>
    <w:rsid w:val="007B3654"/>
    <w:rsid w:val="007B4170"/>
    <w:rsid w:val="007B4A60"/>
    <w:rsid w:val="007B5582"/>
    <w:rsid w:val="007B597B"/>
    <w:rsid w:val="007B7A12"/>
    <w:rsid w:val="007B7CF0"/>
    <w:rsid w:val="007C0E2A"/>
    <w:rsid w:val="007C2ABB"/>
    <w:rsid w:val="007C2B59"/>
    <w:rsid w:val="007C66C4"/>
    <w:rsid w:val="007C7A2E"/>
    <w:rsid w:val="007C7C02"/>
    <w:rsid w:val="007D0912"/>
    <w:rsid w:val="007D2192"/>
    <w:rsid w:val="007D5488"/>
    <w:rsid w:val="007D6EE7"/>
    <w:rsid w:val="007E14CB"/>
    <w:rsid w:val="007E4CF1"/>
    <w:rsid w:val="007E60B6"/>
    <w:rsid w:val="007F0A22"/>
    <w:rsid w:val="007F1220"/>
    <w:rsid w:val="007F2442"/>
    <w:rsid w:val="007F2F31"/>
    <w:rsid w:val="007F3B5C"/>
    <w:rsid w:val="007F5687"/>
    <w:rsid w:val="007F6DFE"/>
    <w:rsid w:val="00800D99"/>
    <w:rsid w:val="00800DB6"/>
    <w:rsid w:val="00801BB6"/>
    <w:rsid w:val="00802B63"/>
    <w:rsid w:val="0080645B"/>
    <w:rsid w:val="0081228D"/>
    <w:rsid w:val="00815DA1"/>
    <w:rsid w:val="008208E2"/>
    <w:rsid w:val="00821FA5"/>
    <w:rsid w:val="00830D5D"/>
    <w:rsid w:val="0083117D"/>
    <w:rsid w:val="008319D8"/>
    <w:rsid w:val="00833A88"/>
    <w:rsid w:val="00833D43"/>
    <w:rsid w:val="00835F60"/>
    <w:rsid w:val="00836EBC"/>
    <w:rsid w:val="00840F42"/>
    <w:rsid w:val="00842506"/>
    <w:rsid w:val="008433DD"/>
    <w:rsid w:val="00843CC0"/>
    <w:rsid w:val="00845410"/>
    <w:rsid w:val="0084552A"/>
    <w:rsid w:val="008459FB"/>
    <w:rsid w:val="00845B99"/>
    <w:rsid w:val="00847394"/>
    <w:rsid w:val="00851C35"/>
    <w:rsid w:val="00852B2F"/>
    <w:rsid w:val="00854C9C"/>
    <w:rsid w:val="008555FE"/>
    <w:rsid w:val="00863CC5"/>
    <w:rsid w:val="00865463"/>
    <w:rsid w:val="0087318D"/>
    <w:rsid w:val="00873EFF"/>
    <w:rsid w:val="00875DFD"/>
    <w:rsid w:val="00877404"/>
    <w:rsid w:val="008831C0"/>
    <w:rsid w:val="00883D2A"/>
    <w:rsid w:val="00884703"/>
    <w:rsid w:val="00884838"/>
    <w:rsid w:val="0088552F"/>
    <w:rsid w:val="00886781"/>
    <w:rsid w:val="008900B3"/>
    <w:rsid w:val="008931D8"/>
    <w:rsid w:val="008947F8"/>
    <w:rsid w:val="008952F9"/>
    <w:rsid w:val="008A138C"/>
    <w:rsid w:val="008A20FB"/>
    <w:rsid w:val="008A3255"/>
    <w:rsid w:val="008A3E8F"/>
    <w:rsid w:val="008A7FE5"/>
    <w:rsid w:val="008B02AE"/>
    <w:rsid w:val="008B0CF5"/>
    <w:rsid w:val="008B257D"/>
    <w:rsid w:val="008B30DC"/>
    <w:rsid w:val="008B5DC5"/>
    <w:rsid w:val="008B5E34"/>
    <w:rsid w:val="008B62F4"/>
    <w:rsid w:val="008B63B2"/>
    <w:rsid w:val="008B6525"/>
    <w:rsid w:val="008C053D"/>
    <w:rsid w:val="008C10EF"/>
    <w:rsid w:val="008C1272"/>
    <w:rsid w:val="008C1B09"/>
    <w:rsid w:val="008C38DE"/>
    <w:rsid w:val="008C682C"/>
    <w:rsid w:val="008D08D7"/>
    <w:rsid w:val="008D13D9"/>
    <w:rsid w:val="008D5648"/>
    <w:rsid w:val="008D5701"/>
    <w:rsid w:val="008E0411"/>
    <w:rsid w:val="008E4562"/>
    <w:rsid w:val="008E57D7"/>
    <w:rsid w:val="008E6C4E"/>
    <w:rsid w:val="008E6E9B"/>
    <w:rsid w:val="008F1009"/>
    <w:rsid w:val="008F3D1F"/>
    <w:rsid w:val="008F508A"/>
    <w:rsid w:val="008F5F35"/>
    <w:rsid w:val="008F7185"/>
    <w:rsid w:val="00900F74"/>
    <w:rsid w:val="00901424"/>
    <w:rsid w:val="00901A2D"/>
    <w:rsid w:val="009038C6"/>
    <w:rsid w:val="00907F71"/>
    <w:rsid w:val="00910997"/>
    <w:rsid w:val="00912A07"/>
    <w:rsid w:val="00914207"/>
    <w:rsid w:val="00927AFE"/>
    <w:rsid w:val="009301A1"/>
    <w:rsid w:val="00930A0C"/>
    <w:rsid w:val="0093557C"/>
    <w:rsid w:val="00940A5A"/>
    <w:rsid w:val="00940D7B"/>
    <w:rsid w:val="00941763"/>
    <w:rsid w:val="00941DD7"/>
    <w:rsid w:val="00944660"/>
    <w:rsid w:val="0094567E"/>
    <w:rsid w:val="009527EB"/>
    <w:rsid w:val="009536DE"/>
    <w:rsid w:val="00955A4C"/>
    <w:rsid w:val="009561B4"/>
    <w:rsid w:val="00956B72"/>
    <w:rsid w:val="00956DAA"/>
    <w:rsid w:val="00963F2F"/>
    <w:rsid w:val="009704D9"/>
    <w:rsid w:val="009734A1"/>
    <w:rsid w:val="009750AB"/>
    <w:rsid w:val="00975522"/>
    <w:rsid w:val="00976144"/>
    <w:rsid w:val="009764BE"/>
    <w:rsid w:val="00986687"/>
    <w:rsid w:val="009903C8"/>
    <w:rsid w:val="00990C1B"/>
    <w:rsid w:val="009913D7"/>
    <w:rsid w:val="00994382"/>
    <w:rsid w:val="00994688"/>
    <w:rsid w:val="00995B6C"/>
    <w:rsid w:val="00996CC4"/>
    <w:rsid w:val="00997267"/>
    <w:rsid w:val="009A011B"/>
    <w:rsid w:val="009A2854"/>
    <w:rsid w:val="009A3432"/>
    <w:rsid w:val="009A4BE3"/>
    <w:rsid w:val="009A4CA5"/>
    <w:rsid w:val="009A5F66"/>
    <w:rsid w:val="009A641E"/>
    <w:rsid w:val="009B3FAB"/>
    <w:rsid w:val="009B40A7"/>
    <w:rsid w:val="009B6487"/>
    <w:rsid w:val="009C261D"/>
    <w:rsid w:val="009C2A98"/>
    <w:rsid w:val="009C2E01"/>
    <w:rsid w:val="009C4110"/>
    <w:rsid w:val="009C562C"/>
    <w:rsid w:val="009C7262"/>
    <w:rsid w:val="009D6A77"/>
    <w:rsid w:val="009D757B"/>
    <w:rsid w:val="009D76CD"/>
    <w:rsid w:val="009E0AF4"/>
    <w:rsid w:val="009E2857"/>
    <w:rsid w:val="009E34D7"/>
    <w:rsid w:val="009E36DE"/>
    <w:rsid w:val="009E4DCD"/>
    <w:rsid w:val="009E7503"/>
    <w:rsid w:val="009E78A5"/>
    <w:rsid w:val="009E7A3E"/>
    <w:rsid w:val="009F1390"/>
    <w:rsid w:val="009F2A38"/>
    <w:rsid w:val="009F2B93"/>
    <w:rsid w:val="009F5341"/>
    <w:rsid w:val="009F55C3"/>
    <w:rsid w:val="009F7FDC"/>
    <w:rsid w:val="00A003D7"/>
    <w:rsid w:val="00A0199B"/>
    <w:rsid w:val="00A02247"/>
    <w:rsid w:val="00A0514C"/>
    <w:rsid w:val="00A072C6"/>
    <w:rsid w:val="00A10A7F"/>
    <w:rsid w:val="00A112D9"/>
    <w:rsid w:val="00A140AE"/>
    <w:rsid w:val="00A204F1"/>
    <w:rsid w:val="00A213A0"/>
    <w:rsid w:val="00A244DF"/>
    <w:rsid w:val="00A25425"/>
    <w:rsid w:val="00A30260"/>
    <w:rsid w:val="00A309C2"/>
    <w:rsid w:val="00A33D0F"/>
    <w:rsid w:val="00A34D23"/>
    <w:rsid w:val="00A34E8B"/>
    <w:rsid w:val="00A353F9"/>
    <w:rsid w:val="00A3677F"/>
    <w:rsid w:val="00A370CC"/>
    <w:rsid w:val="00A37118"/>
    <w:rsid w:val="00A44331"/>
    <w:rsid w:val="00A4484A"/>
    <w:rsid w:val="00A44A89"/>
    <w:rsid w:val="00A50E44"/>
    <w:rsid w:val="00A515F2"/>
    <w:rsid w:val="00A52CBD"/>
    <w:rsid w:val="00A52F8E"/>
    <w:rsid w:val="00A54269"/>
    <w:rsid w:val="00A5464A"/>
    <w:rsid w:val="00A54713"/>
    <w:rsid w:val="00A559CA"/>
    <w:rsid w:val="00A57F19"/>
    <w:rsid w:val="00A613E9"/>
    <w:rsid w:val="00A627BE"/>
    <w:rsid w:val="00A6361E"/>
    <w:rsid w:val="00A6381D"/>
    <w:rsid w:val="00A63EE6"/>
    <w:rsid w:val="00A64075"/>
    <w:rsid w:val="00A641CD"/>
    <w:rsid w:val="00A65758"/>
    <w:rsid w:val="00A65E97"/>
    <w:rsid w:val="00A669D4"/>
    <w:rsid w:val="00A669EB"/>
    <w:rsid w:val="00A66F89"/>
    <w:rsid w:val="00A73BE7"/>
    <w:rsid w:val="00A77675"/>
    <w:rsid w:val="00A7771B"/>
    <w:rsid w:val="00A77D3C"/>
    <w:rsid w:val="00A81281"/>
    <w:rsid w:val="00A81DA2"/>
    <w:rsid w:val="00A82387"/>
    <w:rsid w:val="00A83ECD"/>
    <w:rsid w:val="00A854EE"/>
    <w:rsid w:val="00A85740"/>
    <w:rsid w:val="00A91127"/>
    <w:rsid w:val="00A91EAE"/>
    <w:rsid w:val="00A93593"/>
    <w:rsid w:val="00A9594E"/>
    <w:rsid w:val="00AA154C"/>
    <w:rsid w:val="00AA2B3D"/>
    <w:rsid w:val="00AA3172"/>
    <w:rsid w:val="00AB0A3A"/>
    <w:rsid w:val="00AB1759"/>
    <w:rsid w:val="00AB1A08"/>
    <w:rsid w:val="00AB2BC2"/>
    <w:rsid w:val="00AB486F"/>
    <w:rsid w:val="00AB496E"/>
    <w:rsid w:val="00AB5F5A"/>
    <w:rsid w:val="00AB610C"/>
    <w:rsid w:val="00AC02F3"/>
    <w:rsid w:val="00AC2A31"/>
    <w:rsid w:val="00AD4E48"/>
    <w:rsid w:val="00AD556D"/>
    <w:rsid w:val="00AE2DF9"/>
    <w:rsid w:val="00AE383A"/>
    <w:rsid w:val="00AE38C5"/>
    <w:rsid w:val="00AE479C"/>
    <w:rsid w:val="00AE6DC6"/>
    <w:rsid w:val="00AF191F"/>
    <w:rsid w:val="00AF4232"/>
    <w:rsid w:val="00AF6342"/>
    <w:rsid w:val="00AF649B"/>
    <w:rsid w:val="00B05359"/>
    <w:rsid w:val="00B05DAD"/>
    <w:rsid w:val="00B10CE4"/>
    <w:rsid w:val="00B10E6C"/>
    <w:rsid w:val="00B11DAE"/>
    <w:rsid w:val="00B1327C"/>
    <w:rsid w:val="00B139B3"/>
    <w:rsid w:val="00B1621B"/>
    <w:rsid w:val="00B172EA"/>
    <w:rsid w:val="00B17669"/>
    <w:rsid w:val="00B176F6"/>
    <w:rsid w:val="00B20C13"/>
    <w:rsid w:val="00B22907"/>
    <w:rsid w:val="00B22CA1"/>
    <w:rsid w:val="00B23617"/>
    <w:rsid w:val="00B23A68"/>
    <w:rsid w:val="00B25173"/>
    <w:rsid w:val="00B257D5"/>
    <w:rsid w:val="00B2645D"/>
    <w:rsid w:val="00B26A66"/>
    <w:rsid w:val="00B3074A"/>
    <w:rsid w:val="00B30BC4"/>
    <w:rsid w:val="00B30F3B"/>
    <w:rsid w:val="00B31632"/>
    <w:rsid w:val="00B34F80"/>
    <w:rsid w:val="00B417BB"/>
    <w:rsid w:val="00B42243"/>
    <w:rsid w:val="00B42415"/>
    <w:rsid w:val="00B428D1"/>
    <w:rsid w:val="00B454BC"/>
    <w:rsid w:val="00B46C28"/>
    <w:rsid w:val="00B47732"/>
    <w:rsid w:val="00B5189C"/>
    <w:rsid w:val="00B518E5"/>
    <w:rsid w:val="00B5226C"/>
    <w:rsid w:val="00B527E4"/>
    <w:rsid w:val="00B57755"/>
    <w:rsid w:val="00B6181D"/>
    <w:rsid w:val="00B640DC"/>
    <w:rsid w:val="00B740F7"/>
    <w:rsid w:val="00B757C3"/>
    <w:rsid w:val="00B76001"/>
    <w:rsid w:val="00B774FD"/>
    <w:rsid w:val="00B8004A"/>
    <w:rsid w:val="00B817F2"/>
    <w:rsid w:val="00B81D76"/>
    <w:rsid w:val="00B84B2C"/>
    <w:rsid w:val="00B86C99"/>
    <w:rsid w:val="00B904FB"/>
    <w:rsid w:val="00B9090B"/>
    <w:rsid w:val="00B91385"/>
    <w:rsid w:val="00B94288"/>
    <w:rsid w:val="00B95A0E"/>
    <w:rsid w:val="00B95ADD"/>
    <w:rsid w:val="00B97361"/>
    <w:rsid w:val="00BA10D9"/>
    <w:rsid w:val="00BA1284"/>
    <w:rsid w:val="00BA136F"/>
    <w:rsid w:val="00BA302F"/>
    <w:rsid w:val="00BA33EA"/>
    <w:rsid w:val="00BB2608"/>
    <w:rsid w:val="00BB3667"/>
    <w:rsid w:val="00BB6533"/>
    <w:rsid w:val="00BB657F"/>
    <w:rsid w:val="00BB7F16"/>
    <w:rsid w:val="00BC16D5"/>
    <w:rsid w:val="00BC6194"/>
    <w:rsid w:val="00BD15D4"/>
    <w:rsid w:val="00BD19A0"/>
    <w:rsid w:val="00BD1AFA"/>
    <w:rsid w:val="00BD242D"/>
    <w:rsid w:val="00BD2442"/>
    <w:rsid w:val="00BD3663"/>
    <w:rsid w:val="00BD4300"/>
    <w:rsid w:val="00BD6636"/>
    <w:rsid w:val="00BD7766"/>
    <w:rsid w:val="00BE0B7B"/>
    <w:rsid w:val="00BE23C6"/>
    <w:rsid w:val="00BE459A"/>
    <w:rsid w:val="00BE4E0E"/>
    <w:rsid w:val="00BF02B8"/>
    <w:rsid w:val="00BF134E"/>
    <w:rsid w:val="00BF189F"/>
    <w:rsid w:val="00BF22FE"/>
    <w:rsid w:val="00BF5DFF"/>
    <w:rsid w:val="00BF5F02"/>
    <w:rsid w:val="00BF5FD6"/>
    <w:rsid w:val="00C0075F"/>
    <w:rsid w:val="00C0470A"/>
    <w:rsid w:val="00C06AF7"/>
    <w:rsid w:val="00C06E73"/>
    <w:rsid w:val="00C12430"/>
    <w:rsid w:val="00C12F8D"/>
    <w:rsid w:val="00C1525B"/>
    <w:rsid w:val="00C15BFC"/>
    <w:rsid w:val="00C16F4B"/>
    <w:rsid w:val="00C2098F"/>
    <w:rsid w:val="00C23217"/>
    <w:rsid w:val="00C2350A"/>
    <w:rsid w:val="00C23B9D"/>
    <w:rsid w:val="00C2409E"/>
    <w:rsid w:val="00C2524B"/>
    <w:rsid w:val="00C27A84"/>
    <w:rsid w:val="00C35256"/>
    <w:rsid w:val="00C3642C"/>
    <w:rsid w:val="00C37300"/>
    <w:rsid w:val="00C406BF"/>
    <w:rsid w:val="00C44FBD"/>
    <w:rsid w:val="00C45873"/>
    <w:rsid w:val="00C46CF4"/>
    <w:rsid w:val="00C46F00"/>
    <w:rsid w:val="00C500CA"/>
    <w:rsid w:val="00C53228"/>
    <w:rsid w:val="00C55552"/>
    <w:rsid w:val="00C55B5D"/>
    <w:rsid w:val="00C55DC9"/>
    <w:rsid w:val="00C57C7B"/>
    <w:rsid w:val="00C6006D"/>
    <w:rsid w:val="00C60AB1"/>
    <w:rsid w:val="00C639E0"/>
    <w:rsid w:val="00C64F9F"/>
    <w:rsid w:val="00C66054"/>
    <w:rsid w:val="00C67801"/>
    <w:rsid w:val="00C712D7"/>
    <w:rsid w:val="00C7649F"/>
    <w:rsid w:val="00C76B35"/>
    <w:rsid w:val="00C80DF8"/>
    <w:rsid w:val="00C8395A"/>
    <w:rsid w:val="00C8416A"/>
    <w:rsid w:val="00C85AAD"/>
    <w:rsid w:val="00C865E6"/>
    <w:rsid w:val="00C8771A"/>
    <w:rsid w:val="00C87B01"/>
    <w:rsid w:val="00C9006F"/>
    <w:rsid w:val="00C90D23"/>
    <w:rsid w:val="00C9420A"/>
    <w:rsid w:val="00C94406"/>
    <w:rsid w:val="00C96BBF"/>
    <w:rsid w:val="00CA63B8"/>
    <w:rsid w:val="00CB070A"/>
    <w:rsid w:val="00CB18B8"/>
    <w:rsid w:val="00CB1F7D"/>
    <w:rsid w:val="00CB3C8B"/>
    <w:rsid w:val="00CB7DF5"/>
    <w:rsid w:val="00CC2D1B"/>
    <w:rsid w:val="00CC32ED"/>
    <w:rsid w:val="00CC383C"/>
    <w:rsid w:val="00CC4880"/>
    <w:rsid w:val="00CC4E2B"/>
    <w:rsid w:val="00CC63A5"/>
    <w:rsid w:val="00CC6712"/>
    <w:rsid w:val="00CC7EC3"/>
    <w:rsid w:val="00CD07D7"/>
    <w:rsid w:val="00CD0E83"/>
    <w:rsid w:val="00CD110A"/>
    <w:rsid w:val="00CD5083"/>
    <w:rsid w:val="00CD55F2"/>
    <w:rsid w:val="00CE00FF"/>
    <w:rsid w:val="00CE01E4"/>
    <w:rsid w:val="00CE21AD"/>
    <w:rsid w:val="00CE724F"/>
    <w:rsid w:val="00CE725E"/>
    <w:rsid w:val="00CF1018"/>
    <w:rsid w:val="00CF5379"/>
    <w:rsid w:val="00CF6B05"/>
    <w:rsid w:val="00CF72C1"/>
    <w:rsid w:val="00CF76F8"/>
    <w:rsid w:val="00D0015D"/>
    <w:rsid w:val="00D00868"/>
    <w:rsid w:val="00D02F51"/>
    <w:rsid w:val="00D03929"/>
    <w:rsid w:val="00D053D2"/>
    <w:rsid w:val="00D077E5"/>
    <w:rsid w:val="00D108C6"/>
    <w:rsid w:val="00D14FEC"/>
    <w:rsid w:val="00D169C0"/>
    <w:rsid w:val="00D16FC6"/>
    <w:rsid w:val="00D20398"/>
    <w:rsid w:val="00D2100F"/>
    <w:rsid w:val="00D268AE"/>
    <w:rsid w:val="00D27189"/>
    <w:rsid w:val="00D31CDC"/>
    <w:rsid w:val="00D40248"/>
    <w:rsid w:val="00D40BC8"/>
    <w:rsid w:val="00D42FC3"/>
    <w:rsid w:val="00D44E18"/>
    <w:rsid w:val="00D47B00"/>
    <w:rsid w:val="00D50314"/>
    <w:rsid w:val="00D55862"/>
    <w:rsid w:val="00D568D4"/>
    <w:rsid w:val="00D575B6"/>
    <w:rsid w:val="00D57F77"/>
    <w:rsid w:val="00D60A18"/>
    <w:rsid w:val="00D61EAB"/>
    <w:rsid w:val="00D624F0"/>
    <w:rsid w:val="00D65A8E"/>
    <w:rsid w:val="00D66253"/>
    <w:rsid w:val="00D66E0B"/>
    <w:rsid w:val="00D70C16"/>
    <w:rsid w:val="00D71BBD"/>
    <w:rsid w:val="00D72591"/>
    <w:rsid w:val="00D73542"/>
    <w:rsid w:val="00D73D4A"/>
    <w:rsid w:val="00D744DD"/>
    <w:rsid w:val="00D76B75"/>
    <w:rsid w:val="00D77798"/>
    <w:rsid w:val="00D77C9A"/>
    <w:rsid w:val="00D83219"/>
    <w:rsid w:val="00D84D1B"/>
    <w:rsid w:val="00D91277"/>
    <w:rsid w:val="00D94063"/>
    <w:rsid w:val="00DA02BC"/>
    <w:rsid w:val="00DA0475"/>
    <w:rsid w:val="00DA0CD8"/>
    <w:rsid w:val="00DA391A"/>
    <w:rsid w:val="00DA3FE6"/>
    <w:rsid w:val="00DA42DA"/>
    <w:rsid w:val="00DA49D4"/>
    <w:rsid w:val="00DA52CF"/>
    <w:rsid w:val="00DA53F8"/>
    <w:rsid w:val="00DA5743"/>
    <w:rsid w:val="00DA769F"/>
    <w:rsid w:val="00DB0A56"/>
    <w:rsid w:val="00DB2616"/>
    <w:rsid w:val="00DB37B5"/>
    <w:rsid w:val="00DB6F2F"/>
    <w:rsid w:val="00DC09C8"/>
    <w:rsid w:val="00DC344B"/>
    <w:rsid w:val="00DC50CC"/>
    <w:rsid w:val="00DC70C9"/>
    <w:rsid w:val="00DD09B3"/>
    <w:rsid w:val="00DD0E24"/>
    <w:rsid w:val="00DD1528"/>
    <w:rsid w:val="00DD5D17"/>
    <w:rsid w:val="00DE0598"/>
    <w:rsid w:val="00DE063E"/>
    <w:rsid w:val="00DE1B5B"/>
    <w:rsid w:val="00DE233C"/>
    <w:rsid w:val="00DE4200"/>
    <w:rsid w:val="00DE4D39"/>
    <w:rsid w:val="00DE6272"/>
    <w:rsid w:val="00DF3F01"/>
    <w:rsid w:val="00DF48D7"/>
    <w:rsid w:val="00E00286"/>
    <w:rsid w:val="00E00BED"/>
    <w:rsid w:val="00E046F1"/>
    <w:rsid w:val="00E0598A"/>
    <w:rsid w:val="00E14829"/>
    <w:rsid w:val="00E155B3"/>
    <w:rsid w:val="00E1696F"/>
    <w:rsid w:val="00E203FC"/>
    <w:rsid w:val="00E20422"/>
    <w:rsid w:val="00E20498"/>
    <w:rsid w:val="00E24813"/>
    <w:rsid w:val="00E2795B"/>
    <w:rsid w:val="00E3051B"/>
    <w:rsid w:val="00E33940"/>
    <w:rsid w:val="00E3562C"/>
    <w:rsid w:val="00E4000A"/>
    <w:rsid w:val="00E4097E"/>
    <w:rsid w:val="00E43324"/>
    <w:rsid w:val="00E555B6"/>
    <w:rsid w:val="00E561A4"/>
    <w:rsid w:val="00E571D8"/>
    <w:rsid w:val="00E60AAC"/>
    <w:rsid w:val="00E62D62"/>
    <w:rsid w:val="00E643A3"/>
    <w:rsid w:val="00E64D2B"/>
    <w:rsid w:val="00E65488"/>
    <w:rsid w:val="00E65C4D"/>
    <w:rsid w:val="00E661DC"/>
    <w:rsid w:val="00E66FEB"/>
    <w:rsid w:val="00E67684"/>
    <w:rsid w:val="00E72421"/>
    <w:rsid w:val="00E7534F"/>
    <w:rsid w:val="00E763BC"/>
    <w:rsid w:val="00E8025E"/>
    <w:rsid w:val="00E80492"/>
    <w:rsid w:val="00E8265B"/>
    <w:rsid w:val="00E83300"/>
    <w:rsid w:val="00E86034"/>
    <w:rsid w:val="00E912E6"/>
    <w:rsid w:val="00E91C41"/>
    <w:rsid w:val="00EA01AD"/>
    <w:rsid w:val="00EA040A"/>
    <w:rsid w:val="00EA0416"/>
    <w:rsid w:val="00EA3411"/>
    <w:rsid w:val="00EA3DC9"/>
    <w:rsid w:val="00EA524A"/>
    <w:rsid w:val="00EA77DC"/>
    <w:rsid w:val="00EB214A"/>
    <w:rsid w:val="00EB2160"/>
    <w:rsid w:val="00EB25F2"/>
    <w:rsid w:val="00EB2C35"/>
    <w:rsid w:val="00EB7756"/>
    <w:rsid w:val="00EB7A40"/>
    <w:rsid w:val="00EC190B"/>
    <w:rsid w:val="00EC1F2B"/>
    <w:rsid w:val="00EC28DE"/>
    <w:rsid w:val="00EC3560"/>
    <w:rsid w:val="00EC4962"/>
    <w:rsid w:val="00EC7888"/>
    <w:rsid w:val="00ED47F8"/>
    <w:rsid w:val="00EE0A39"/>
    <w:rsid w:val="00EE0F06"/>
    <w:rsid w:val="00EE17F7"/>
    <w:rsid w:val="00EE2969"/>
    <w:rsid w:val="00EE36AC"/>
    <w:rsid w:val="00EE4D43"/>
    <w:rsid w:val="00EE6552"/>
    <w:rsid w:val="00EE746F"/>
    <w:rsid w:val="00EF446B"/>
    <w:rsid w:val="00EF66E3"/>
    <w:rsid w:val="00F00400"/>
    <w:rsid w:val="00F02CF7"/>
    <w:rsid w:val="00F03617"/>
    <w:rsid w:val="00F03789"/>
    <w:rsid w:val="00F05AB8"/>
    <w:rsid w:val="00F061E7"/>
    <w:rsid w:val="00F07838"/>
    <w:rsid w:val="00F10ADC"/>
    <w:rsid w:val="00F141EC"/>
    <w:rsid w:val="00F168FE"/>
    <w:rsid w:val="00F178F1"/>
    <w:rsid w:val="00F208C4"/>
    <w:rsid w:val="00F26ECC"/>
    <w:rsid w:val="00F369CB"/>
    <w:rsid w:val="00F40DCB"/>
    <w:rsid w:val="00F456D0"/>
    <w:rsid w:val="00F45DFB"/>
    <w:rsid w:val="00F50C46"/>
    <w:rsid w:val="00F530FA"/>
    <w:rsid w:val="00F55CC0"/>
    <w:rsid w:val="00F57C81"/>
    <w:rsid w:val="00F60308"/>
    <w:rsid w:val="00F6081E"/>
    <w:rsid w:val="00F61C09"/>
    <w:rsid w:val="00F66B9B"/>
    <w:rsid w:val="00F66D9D"/>
    <w:rsid w:val="00F725C2"/>
    <w:rsid w:val="00F7426A"/>
    <w:rsid w:val="00F7651E"/>
    <w:rsid w:val="00F76F0B"/>
    <w:rsid w:val="00F807C7"/>
    <w:rsid w:val="00F81C67"/>
    <w:rsid w:val="00F84AFB"/>
    <w:rsid w:val="00F873E9"/>
    <w:rsid w:val="00F87B6F"/>
    <w:rsid w:val="00F87FF2"/>
    <w:rsid w:val="00F923C9"/>
    <w:rsid w:val="00F92E34"/>
    <w:rsid w:val="00F93E5F"/>
    <w:rsid w:val="00F9612B"/>
    <w:rsid w:val="00F97261"/>
    <w:rsid w:val="00FA18DD"/>
    <w:rsid w:val="00FA1E11"/>
    <w:rsid w:val="00FA30F4"/>
    <w:rsid w:val="00FA4429"/>
    <w:rsid w:val="00FA50D8"/>
    <w:rsid w:val="00FA5654"/>
    <w:rsid w:val="00FA7953"/>
    <w:rsid w:val="00FB2A38"/>
    <w:rsid w:val="00FB2AA1"/>
    <w:rsid w:val="00FB2B5C"/>
    <w:rsid w:val="00FB5188"/>
    <w:rsid w:val="00FC0736"/>
    <w:rsid w:val="00FC1892"/>
    <w:rsid w:val="00FC2EBD"/>
    <w:rsid w:val="00FC60C3"/>
    <w:rsid w:val="00FD0205"/>
    <w:rsid w:val="00FD6520"/>
    <w:rsid w:val="00FE13F6"/>
    <w:rsid w:val="00FE2FD7"/>
    <w:rsid w:val="00FE3F98"/>
    <w:rsid w:val="00FE4876"/>
    <w:rsid w:val="00FE6185"/>
    <w:rsid w:val="00FE619C"/>
    <w:rsid w:val="00FF6B1F"/>
    <w:rsid w:val="00FF6CA6"/>
    <w:rsid w:val="00FF76B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A1D4"/>
  <w15:chartTrackingRefBased/>
  <w15:docId w15:val="{9F64C108-3798-43CA-90D5-4E06A49C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next w:val="Normalny"/>
    <w:link w:val="Nagwek4Znak"/>
    <w:uiPriority w:val="9"/>
    <w:unhideWhenUsed/>
    <w:qFormat/>
    <w:rsid w:val="00255AA0"/>
    <w:pPr>
      <w:keepNext/>
      <w:keepLines/>
      <w:spacing w:after="370"/>
      <w:ind w:left="10" w:right="54" w:hanging="10"/>
      <w:jc w:val="center"/>
      <w:outlineLvl w:val="3"/>
    </w:pPr>
    <w:rPr>
      <w:rFonts w:ascii="Calibri" w:eastAsia="Calibri" w:hAnsi="Calibri" w:cs="Calibri"/>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7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7A6"/>
  </w:style>
  <w:style w:type="paragraph" w:styleId="Stopka">
    <w:name w:val="footer"/>
    <w:basedOn w:val="Normalny"/>
    <w:link w:val="StopkaZnak"/>
    <w:uiPriority w:val="99"/>
    <w:unhideWhenUsed/>
    <w:rsid w:val="000F37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7A6"/>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203E0"/>
    <w:pPr>
      <w:ind w:left="720"/>
      <w:contextualSpacing/>
    </w:pPr>
  </w:style>
  <w:style w:type="character" w:styleId="Hipercze">
    <w:name w:val="Hyperlink"/>
    <w:basedOn w:val="Domylnaczcionkaakapitu"/>
    <w:uiPriority w:val="99"/>
    <w:unhideWhenUsed/>
    <w:rsid w:val="00E7534F"/>
    <w:rPr>
      <w:color w:val="0563C1" w:themeColor="hyperlink"/>
      <w:u w:val="single"/>
    </w:rPr>
  </w:style>
  <w:style w:type="character" w:styleId="Nierozpoznanawzmianka">
    <w:name w:val="Unresolved Mention"/>
    <w:basedOn w:val="Domylnaczcionkaakapitu"/>
    <w:uiPriority w:val="99"/>
    <w:semiHidden/>
    <w:unhideWhenUsed/>
    <w:rsid w:val="00E7534F"/>
    <w:rPr>
      <w:color w:val="605E5C"/>
      <w:shd w:val="clear" w:color="auto" w:fill="E1DFDD"/>
    </w:rPr>
  </w:style>
  <w:style w:type="paragraph" w:styleId="Poprawka">
    <w:name w:val="Revision"/>
    <w:hidden/>
    <w:uiPriority w:val="99"/>
    <w:semiHidden/>
    <w:rsid w:val="00D31CDC"/>
    <w:pPr>
      <w:spacing w:after="0" w:line="240" w:lineRule="auto"/>
    </w:pPr>
  </w:style>
  <w:style w:type="character" w:styleId="UyteHipercze">
    <w:name w:val="FollowedHyperlink"/>
    <w:basedOn w:val="Domylnaczcionkaakapitu"/>
    <w:uiPriority w:val="99"/>
    <w:semiHidden/>
    <w:unhideWhenUsed/>
    <w:rsid w:val="00223612"/>
    <w:rPr>
      <w:color w:val="954F72" w:themeColor="followedHyperlink"/>
      <w:u w:val="single"/>
    </w:rPr>
  </w:style>
  <w:style w:type="paragraph" w:styleId="Tekstprzypisudolnego">
    <w:name w:val="footnote text"/>
    <w:aliases w:val="Podrozdział,Footnote,Podrozdzia3,-E Fuﬂnotentext,Fuﬂnotentext Ursprung,Fußnotentext Ursprung,-E Fußnotentext,Fußnote,Footnote text,Tekst przypisu Znak Znak Znak Znak,footnote text"/>
    <w:basedOn w:val="Normalny"/>
    <w:link w:val="TekstprzypisudolnegoZnak"/>
    <w:uiPriority w:val="99"/>
    <w:unhideWhenUsed/>
    <w:rsid w:val="00B740F7"/>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
    <w:basedOn w:val="Domylnaczcionkaakapitu"/>
    <w:link w:val="Tekstprzypisudolnego"/>
    <w:uiPriority w:val="99"/>
    <w:rsid w:val="00B740F7"/>
    <w:rPr>
      <w:sz w:val="20"/>
      <w:szCs w:val="20"/>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basedOn w:val="Domylnaczcionkaakapitu"/>
    <w:uiPriority w:val="99"/>
    <w:unhideWhenUsed/>
    <w:rsid w:val="00B740F7"/>
    <w:rPr>
      <w:vertAlign w:val="superscript"/>
    </w:rPr>
  </w:style>
  <w:style w:type="character" w:styleId="Odwoaniedokomentarza">
    <w:name w:val="annotation reference"/>
    <w:basedOn w:val="Domylnaczcionkaakapitu"/>
    <w:uiPriority w:val="99"/>
    <w:semiHidden/>
    <w:unhideWhenUsed/>
    <w:rsid w:val="00B740F7"/>
    <w:rPr>
      <w:sz w:val="16"/>
      <w:szCs w:val="16"/>
    </w:rPr>
  </w:style>
  <w:style w:type="paragraph" w:styleId="Tekstkomentarza">
    <w:name w:val="annotation text"/>
    <w:basedOn w:val="Normalny"/>
    <w:link w:val="TekstkomentarzaZnak"/>
    <w:uiPriority w:val="99"/>
    <w:unhideWhenUsed/>
    <w:rsid w:val="00B740F7"/>
    <w:pPr>
      <w:spacing w:line="240" w:lineRule="auto"/>
    </w:pPr>
    <w:rPr>
      <w:sz w:val="20"/>
      <w:szCs w:val="20"/>
    </w:rPr>
  </w:style>
  <w:style w:type="character" w:customStyle="1" w:styleId="TekstkomentarzaZnak">
    <w:name w:val="Tekst komentarza Znak"/>
    <w:basedOn w:val="Domylnaczcionkaakapitu"/>
    <w:link w:val="Tekstkomentarza"/>
    <w:uiPriority w:val="99"/>
    <w:rsid w:val="00B740F7"/>
    <w:rPr>
      <w:sz w:val="20"/>
      <w:szCs w:val="20"/>
    </w:rPr>
  </w:style>
  <w:style w:type="paragraph" w:styleId="Tematkomentarza">
    <w:name w:val="annotation subject"/>
    <w:basedOn w:val="Tekstkomentarza"/>
    <w:next w:val="Tekstkomentarza"/>
    <w:link w:val="TematkomentarzaZnak"/>
    <w:uiPriority w:val="99"/>
    <w:semiHidden/>
    <w:unhideWhenUsed/>
    <w:rsid w:val="00B740F7"/>
    <w:rPr>
      <w:b/>
      <w:bCs/>
    </w:rPr>
  </w:style>
  <w:style w:type="character" w:customStyle="1" w:styleId="TematkomentarzaZnak">
    <w:name w:val="Temat komentarza Znak"/>
    <w:basedOn w:val="TekstkomentarzaZnak"/>
    <w:link w:val="Tematkomentarza"/>
    <w:uiPriority w:val="99"/>
    <w:semiHidden/>
    <w:rsid w:val="00B740F7"/>
    <w:rPr>
      <w:b/>
      <w:bCs/>
      <w:sz w:val="20"/>
      <w:szCs w:val="20"/>
    </w:rPr>
  </w:style>
  <w:style w:type="character" w:customStyle="1" w:styleId="cf01">
    <w:name w:val="cf01"/>
    <w:basedOn w:val="Domylnaczcionkaakapitu"/>
    <w:rsid w:val="00C46F00"/>
    <w:rPr>
      <w:rFonts w:ascii="Segoe UI" w:hAnsi="Segoe UI" w:cs="Segoe UI" w:hint="default"/>
      <w:sz w:val="18"/>
      <w:szCs w:val="18"/>
    </w:rPr>
  </w:style>
  <w:style w:type="table" w:styleId="Tabela-Siatka">
    <w:name w:val="Table Grid"/>
    <w:basedOn w:val="Standardowy"/>
    <w:uiPriority w:val="39"/>
    <w:rsid w:val="004A2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basedOn w:val="Domylnaczcionkaakapitu"/>
    <w:link w:val="Akapitzlist"/>
    <w:uiPriority w:val="34"/>
    <w:qFormat/>
    <w:locked/>
    <w:rsid w:val="006E13F8"/>
  </w:style>
  <w:style w:type="character" w:customStyle="1" w:styleId="Nagwek4Znak">
    <w:name w:val="Nagłówek 4 Znak"/>
    <w:basedOn w:val="Domylnaczcionkaakapitu"/>
    <w:link w:val="Nagwek4"/>
    <w:uiPriority w:val="9"/>
    <w:rsid w:val="00255AA0"/>
    <w:rPr>
      <w:rFonts w:ascii="Calibri" w:eastAsia="Calibri" w:hAnsi="Calibri" w:cs="Calibri"/>
      <w:b/>
      <w:color w:val="000000"/>
      <w:lang w:eastAsia="pl-PL"/>
    </w:rPr>
  </w:style>
  <w:style w:type="character" w:customStyle="1" w:styleId="StopkaZnak1">
    <w:name w:val="Stopka Znak1"/>
    <w:basedOn w:val="Domylnaczcionkaakapitu"/>
    <w:uiPriority w:val="99"/>
    <w:locked/>
    <w:rsid w:val="00613AF4"/>
    <w:rPr>
      <w:rFonts w:ascii="Arial" w:hAnsi="Arial"/>
      <w:sz w:val="20"/>
    </w:rPr>
  </w:style>
  <w:style w:type="character" w:styleId="Numerwiersza">
    <w:name w:val="line number"/>
    <w:basedOn w:val="Domylnaczcionkaakapitu"/>
    <w:uiPriority w:val="99"/>
    <w:semiHidden/>
    <w:unhideWhenUsed/>
    <w:rsid w:val="00847394"/>
  </w:style>
  <w:style w:type="paragraph" w:styleId="Tytu">
    <w:name w:val="Title"/>
    <w:basedOn w:val="Normalny"/>
    <w:next w:val="Normalny"/>
    <w:link w:val="TytuZnak"/>
    <w:uiPriority w:val="10"/>
    <w:qFormat/>
    <w:rsid w:val="000A20A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ytuZnak">
    <w:name w:val="Tytuł Znak"/>
    <w:basedOn w:val="Domylnaczcionkaakapitu"/>
    <w:link w:val="Tytu"/>
    <w:uiPriority w:val="10"/>
    <w:rsid w:val="000A20A4"/>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bank.pl/pozyczkiunijn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eli/C/2023/1657/oj"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sban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bosbank.pl/kontakt/klienci-biznesow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zyczkiunijne@bosban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C2A00CE-39C1-4B35-887F-441EB1450D00}">
  <ds:schemaRefs>
    <ds:schemaRef ds:uri="http://schemas.microsoft.com/office/2006/metadata/properties"/>
  </ds:schemaRefs>
</ds:datastoreItem>
</file>

<file path=customXml/itemProps2.xml><?xml version="1.0" encoding="utf-8"?>
<ds:datastoreItem xmlns:ds="http://schemas.openxmlformats.org/officeDocument/2006/customXml" ds:itemID="{23838EB1-757A-44F1-AB01-CD43A39DA1A9}">
  <ds:schemaRefs>
    <ds:schemaRef ds:uri="http://schemas.openxmlformats.org/officeDocument/2006/bibliography"/>
  </ds:schemaRefs>
</ds:datastoreItem>
</file>

<file path=customXml/itemProps3.xml><?xml version="1.0" encoding="utf-8"?>
<ds:datastoreItem xmlns:ds="http://schemas.openxmlformats.org/officeDocument/2006/customXml" ds:itemID="{D37B0500-7129-4B93-8143-262D26364ADF}">
  <ds:schemaRefs>
    <ds:schemaRef ds:uri="http://schemas.microsoft.com/sharepoint/v3/contenttype/forms"/>
  </ds:schemaRefs>
</ds:datastoreItem>
</file>

<file path=customXml/itemProps4.xml><?xml version="1.0" encoding="utf-8"?>
<ds:datastoreItem xmlns:ds="http://schemas.openxmlformats.org/officeDocument/2006/customXml" ds:itemID="{FDADF2F9-C12A-4080-973A-BF39BD481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17548</Words>
  <Characters>105290</Characters>
  <Application>Microsoft Office Word</Application>
  <DocSecurity>0</DocSecurity>
  <Lines>877</Lines>
  <Paragraphs>245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Michał (DPE)</dc:creator>
  <cp:keywords/>
  <dc:description/>
  <cp:lastModifiedBy>Marlena Słomkowska (DPE)</cp:lastModifiedBy>
  <cp:revision>3</cp:revision>
  <dcterms:created xsi:type="dcterms:W3CDTF">2025-11-03T08:09:00Z</dcterms:created>
  <dcterms:modified xsi:type="dcterms:W3CDTF">2025-11-03T08:15:00Z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35033d-f0de-4101-8e6d-04bb28726662_Enabled">
    <vt:lpwstr>true</vt:lpwstr>
  </property>
  <property fmtid="{D5CDD505-2E9C-101B-9397-08002B2CF9AE}" pid="3" name="MSIP_Label_8935033d-f0de-4101-8e6d-04bb28726662_SetDate">
    <vt:lpwstr>2025-03-14T12:04:16Z</vt:lpwstr>
  </property>
  <property fmtid="{D5CDD505-2E9C-101B-9397-08002B2CF9AE}" pid="4" name="MSIP_Label_8935033d-f0de-4101-8e6d-04bb28726662_Method">
    <vt:lpwstr>Privileged</vt:lpwstr>
  </property>
  <property fmtid="{D5CDD505-2E9C-101B-9397-08002B2CF9AE}" pid="5" name="MSIP_Label_8935033d-f0de-4101-8e6d-04bb28726662_Name">
    <vt:lpwstr>8935033d-f0de-4101-8e6d-04bb28726662</vt:lpwstr>
  </property>
  <property fmtid="{D5CDD505-2E9C-101B-9397-08002B2CF9AE}" pid="6" name="MSIP_Label_8935033d-f0de-4101-8e6d-04bb28726662_SiteId">
    <vt:lpwstr>f496e8ac-cda8-4c70-b009-f8e1cc805d20</vt:lpwstr>
  </property>
  <property fmtid="{D5CDD505-2E9C-101B-9397-08002B2CF9AE}" pid="7" name="MSIP_Label_8935033d-f0de-4101-8e6d-04bb28726662_ActionId">
    <vt:lpwstr>43031464-ab2e-47e6-ae85-ab61206b47c0</vt:lpwstr>
  </property>
  <property fmtid="{D5CDD505-2E9C-101B-9397-08002B2CF9AE}" pid="8" name="MSIP_Label_8935033d-f0de-4101-8e6d-04bb28726662_ContentBits">
    <vt:lpwstr>2</vt:lpwstr>
  </property>
</Properties>
</file>