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3135" w14:textId="77777777" w:rsidR="004613DC" w:rsidRDefault="004613DC" w:rsidP="004613DC">
      <w:pPr>
        <w:jc w:val="right"/>
        <w:rPr>
          <w:rFonts w:ascii="Montserrat" w:eastAsia="Calibri" w:hAnsi="Montserrat" w:cstheme="minorHAnsi"/>
          <w:b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Załącznik nr 2 do RFP</w:t>
      </w:r>
    </w:p>
    <w:p w14:paraId="22686DC3" w14:textId="77777777" w:rsidR="004613DC" w:rsidRDefault="004613DC" w:rsidP="004613DC">
      <w:pPr>
        <w:spacing w:line="276" w:lineRule="auto"/>
        <w:jc w:val="right"/>
        <w:rPr>
          <w:rFonts w:ascii="Montserrat" w:hAnsi="Montserrat" w:cs="Arial"/>
          <w:b/>
          <w:bCs/>
          <w:sz w:val="20"/>
          <w:szCs w:val="20"/>
        </w:rPr>
      </w:pPr>
    </w:p>
    <w:p w14:paraId="1B478B76" w14:textId="77777777" w:rsidR="004613DC" w:rsidRDefault="004613DC" w:rsidP="004613DC">
      <w:pPr>
        <w:spacing w:line="360" w:lineRule="auto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Formularz cenowy</w:t>
      </w:r>
    </w:p>
    <w:p w14:paraId="22BDFB7F" w14:textId="77777777" w:rsidR="004613DC" w:rsidRDefault="004613DC" w:rsidP="004613DC">
      <w:pPr>
        <w:spacing w:line="360" w:lineRule="auto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Zakup wsparcia do przełączników Cisco.</w:t>
      </w:r>
    </w:p>
    <w:p w14:paraId="6D65F181" w14:textId="77777777" w:rsidR="004613DC" w:rsidRDefault="004613DC" w:rsidP="004613DC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Nazwa Dostawcy/Imię i nazwisko........................................................................................................................................</w:t>
      </w:r>
    </w:p>
    <w:p w14:paraId="7AEECECE" w14:textId="77777777" w:rsidR="004613DC" w:rsidRDefault="004613DC" w:rsidP="004613DC">
      <w:pPr>
        <w:spacing w:line="312" w:lineRule="auto"/>
        <w:jc w:val="both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Łączne wynagrodzenie Wykonawcy nie przekroczy kwoty: …………………………… zł netto, ………………</w:t>
      </w:r>
      <w:proofErr w:type="gramStart"/>
      <w:r>
        <w:rPr>
          <w:rFonts w:ascii="Montserrat" w:hAnsi="Montserrat" w:cs="Arial"/>
          <w:b/>
          <w:bCs/>
          <w:sz w:val="20"/>
          <w:szCs w:val="20"/>
        </w:rPr>
        <w:t>…….</w:t>
      </w:r>
      <w:proofErr w:type="gramEnd"/>
      <w:r>
        <w:rPr>
          <w:rFonts w:ascii="Montserrat" w:hAnsi="Montserrat" w:cs="Arial"/>
          <w:b/>
          <w:bCs/>
          <w:sz w:val="20"/>
          <w:szCs w:val="20"/>
        </w:rPr>
        <w:t>. zł brutto w tym:</w:t>
      </w:r>
    </w:p>
    <w:p w14:paraId="3680B93C" w14:textId="77777777" w:rsidR="004613DC" w:rsidRDefault="004613DC" w:rsidP="004613DC">
      <w:pPr>
        <w:rPr>
          <w:rFonts w:ascii="Montserrat" w:hAnsi="Montserrat" w:cs="Arial"/>
          <w:sz w:val="20"/>
          <w:szCs w:val="20"/>
        </w:rPr>
      </w:pPr>
    </w:p>
    <w:tbl>
      <w:tblPr>
        <w:tblStyle w:val="Tabela-Siatka"/>
        <w:tblW w:w="10018" w:type="dxa"/>
        <w:tblLook w:val="04A0" w:firstRow="1" w:lastRow="0" w:firstColumn="1" w:lastColumn="0" w:noHBand="0" w:noVBand="1"/>
      </w:tblPr>
      <w:tblGrid>
        <w:gridCol w:w="3286"/>
        <w:gridCol w:w="3513"/>
        <w:gridCol w:w="3219"/>
      </w:tblGrid>
      <w:tr w:rsidR="004613DC" w14:paraId="74FAA5B8" w14:textId="77777777" w:rsidTr="004613DC">
        <w:trPr>
          <w:trHeight w:val="497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0B24" w14:textId="77777777" w:rsidR="004613DC" w:rsidRDefault="004613D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Wykaz Sprzętu objętego świadczeniem wsparcia technicznego Wykonawcy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1D7A" w14:textId="77777777" w:rsidR="004613DC" w:rsidRDefault="004613D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Cena netto w złotych</w:t>
            </w:r>
          </w:p>
          <w:p w14:paraId="4A568A0B" w14:textId="77777777" w:rsidR="004613DC" w:rsidRDefault="004613D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4613DC" w14:paraId="0AA5AD56" w14:textId="77777777" w:rsidTr="004613DC">
        <w:trPr>
          <w:trHeight w:val="497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7DAD" w14:textId="77777777" w:rsidR="004613DC" w:rsidRDefault="004613DC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Na</w:t>
            </w:r>
            <w:r>
              <w:rPr>
                <w:rFonts w:ascii="Montserrat" w:hAnsi="Montserrat"/>
                <w:bCs/>
                <w:sz w:val="20"/>
                <w:szCs w:val="20"/>
              </w:rPr>
              <w:t xml:space="preserve"> okres 20 miesięcy od 20.01.2024 do 30.09.2025 dla urządzeń: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3D2C" w14:textId="77777777" w:rsidR="004613DC" w:rsidRDefault="004613DC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4613DC" w14:paraId="6295CBD3" w14:textId="77777777" w:rsidTr="004613DC">
        <w:trPr>
          <w:trHeight w:val="98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6289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Theme="minorHAnsi" w:hAnsi="Montserrat"/>
                <w:b/>
                <w:sz w:val="20"/>
                <w:szCs w:val="20"/>
              </w:rPr>
              <w:t>Specyfikacja sprzętu:</w:t>
            </w:r>
          </w:p>
          <w:p w14:paraId="7D8BCE46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Cisco C9300-48T-A</w:t>
            </w:r>
          </w:p>
          <w:p w14:paraId="77754F95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Cisco C9300-48T-A</w:t>
            </w:r>
          </w:p>
          <w:p w14:paraId="6A7B0694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Cisco   C9300-48T-A</w:t>
            </w:r>
          </w:p>
          <w:p w14:paraId="0CB85AEC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proofErr w:type="gramStart"/>
            <w:r>
              <w:rPr>
                <w:rFonts w:ascii="Montserrat" w:hAnsi="Montserrat"/>
                <w:sz w:val="20"/>
                <w:szCs w:val="20"/>
              </w:rPr>
              <w:t>Cisco  C</w:t>
            </w:r>
            <w:proofErr w:type="gramEnd"/>
            <w:r>
              <w:rPr>
                <w:rFonts w:ascii="Montserrat" w:hAnsi="Montserrat"/>
                <w:sz w:val="20"/>
                <w:szCs w:val="20"/>
              </w:rPr>
              <w:t>9300-48T-A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CC94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Theme="minorHAnsi" w:hAnsi="Montserrat"/>
                <w:b/>
                <w:sz w:val="20"/>
                <w:szCs w:val="20"/>
              </w:rPr>
              <w:t>Nr seryjne:</w:t>
            </w:r>
          </w:p>
          <w:p w14:paraId="5CA9101F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FCW2248EHGQ</w:t>
            </w:r>
          </w:p>
          <w:p w14:paraId="5CDC649B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FOC2248X10D</w:t>
            </w:r>
          </w:p>
          <w:p w14:paraId="0E0C6501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FCW2248E0SW</w:t>
            </w:r>
          </w:p>
          <w:p w14:paraId="0C8B90E9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FOC2248X10B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014D" w14:textId="77777777" w:rsidR="004613DC" w:rsidRDefault="004613DC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4613DC" w14:paraId="51FE8D78" w14:textId="77777777" w:rsidTr="004613DC">
        <w:trPr>
          <w:trHeight w:val="213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4A3A" w14:textId="77777777" w:rsidR="004613DC" w:rsidRDefault="004613DC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Na okres 14 miesięcy od 20.07.2024 do 30.09.2025 dla urządzeń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E1E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13DC" w14:paraId="20CC46B5" w14:textId="77777777" w:rsidTr="004613DC">
        <w:trPr>
          <w:trHeight w:val="55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13C1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Theme="minorHAnsi" w:hAnsi="Montserrat"/>
                <w:b/>
                <w:sz w:val="20"/>
                <w:szCs w:val="20"/>
              </w:rPr>
              <w:t>Specyfikacja sprzętu:</w:t>
            </w:r>
          </w:p>
          <w:p w14:paraId="0BB0A0D1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Cisco C9500-24X-E</w:t>
            </w:r>
          </w:p>
          <w:p w14:paraId="12163344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Cisco C9500-24X-E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7A29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Theme="minorHAnsi" w:hAnsi="Montserrat"/>
                <w:b/>
                <w:sz w:val="20"/>
                <w:szCs w:val="20"/>
              </w:rPr>
              <w:t>Nr seryjne:</w:t>
            </w:r>
          </w:p>
          <w:p w14:paraId="7E907B84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FCW2320F11E</w:t>
            </w:r>
          </w:p>
          <w:p w14:paraId="07DF6447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FCW2320F0ST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BDF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13DC" w14:paraId="29E59FFC" w14:textId="77777777" w:rsidTr="004613DC">
        <w:trPr>
          <w:trHeight w:val="37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62C" w14:textId="77777777" w:rsidR="004613DC" w:rsidRDefault="004613DC">
            <w:pPr>
              <w:widowControl w:val="0"/>
              <w:autoSpaceDE w:val="0"/>
              <w:autoSpaceDN w:val="0"/>
              <w:spacing w:after="120"/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 xml:space="preserve">Na okres 12 miesięcy od 01.10.2024 do 30.09.2025 dla urządzenia: 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D92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613DC" w14:paraId="4814E830" w14:textId="77777777" w:rsidTr="004613DC">
        <w:trPr>
          <w:trHeight w:val="533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4722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Theme="minorHAnsi" w:hAnsi="Montserrat"/>
                <w:b/>
                <w:sz w:val="20"/>
                <w:szCs w:val="20"/>
              </w:rPr>
              <w:t>Specyfikacja sprzętu:</w:t>
            </w:r>
          </w:p>
          <w:p w14:paraId="08B0D339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Cisco C9407R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C74" w14:textId="77777777" w:rsidR="004613DC" w:rsidRDefault="004613DC">
            <w:pPr>
              <w:rPr>
                <w:rFonts w:ascii="Montserrat" w:eastAsiaTheme="minorHAnsi" w:hAnsi="Montserrat"/>
                <w:b/>
                <w:sz w:val="20"/>
                <w:szCs w:val="20"/>
              </w:rPr>
            </w:pPr>
            <w:r>
              <w:rPr>
                <w:rFonts w:ascii="Montserrat" w:eastAsiaTheme="minorHAnsi" w:hAnsi="Montserrat"/>
                <w:b/>
                <w:sz w:val="20"/>
                <w:szCs w:val="20"/>
              </w:rPr>
              <w:t>Nr seryjny:</w:t>
            </w:r>
          </w:p>
          <w:p w14:paraId="65B2E133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FXS2149Q05U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512D" w14:textId="77777777" w:rsidR="004613DC" w:rsidRDefault="004613D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51C6628" w14:textId="77777777" w:rsidR="004613DC" w:rsidRDefault="004613DC" w:rsidP="004613DC">
      <w:pPr>
        <w:jc w:val="both"/>
        <w:rPr>
          <w:rFonts w:ascii="Montserrat" w:hAnsi="Montserrat" w:cs="Arial"/>
          <w:sz w:val="20"/>
          <w:szCs w:val="20"/>
        </w:rPr>
      </w:pPr>
    </w:p>
    <w:p w14:paraId="0D87FBE1" w14:textId="77777777" w:rsidR="004613DC" w:rsidRDefault="004613DC" w:rsidP="004613D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Załączamy pełnomocnictwo osób podpisujących ofertę, o ile upoważnienie do działania w imieniu Oferenta nie wynika z przepisów prawa lub innych dokumentów.</w:t>
      </w:r>
    </w:p>
    <w:p w14:paraId="34D69711" w14:textId="77777777" w:rsidR="004613DC" w:rsidRDefault="004613DC" w:rsidP="004613D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Oświadczamy, że zapoznaliśmy się z warunkami postępowania ofertowego zawartymi </w:t>
      </w:r>
      <w:r>
        <w:rPr>
          <w:rFonts w:ascii="Montserrat" w:hAnsi="Montserrat" w:cs="Arial"/>
          <w:sz w:val="20"/>
          <w:szCs w:val="20"/>
        </w:rPr>
        <w:br/>
        <w:t>w RFP i akceptujemy te warunki.</w:t>
      </w:r>
    </w:p>
    <w:p w14:paraId="276E4716" w14:textId="77777777" w:rsidR="004613DC" w:rsidRDefault="004613DC" w:rsidP="004613D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Oświadczamy, że posiadamy potencjał ekonomiczny i techniczny niezbędny do wykonania przedmiotu umowy.</w:t>
      </w:r>
    </w:p>
    <w:p w14:paraId="4CA9DDA6" w14:textId="77777777" w:rsidR="004613DC" w:rsidRDefault="004613DC" w:rsidP="004613D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Oświadczamy, że będziemy związani ofertą przez okres 60 dni od terminu złożenia ofert.</w:t>
      </w:r>
    </w:p>
    <w:p w14:paraId="2BA90E29" w14:textId="77777777" w:rsidR="004613DC" w:rsidRDefault="004613DC" w:rsidP="004613D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Oświadczamy, że w ciągu ostatnich trzech lat wywiązaliśmy się ze zobowiązań wynikających z udzielonych nam zamówień.</w:t>
      </w:r>
    </w:p>
    <w:p w14:paraId="0F91011B" w14:textId="77777777" w:rsidR="004613DC" w:rsidRDefault="004613DC" w:rsidP="004613D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Oświadczamy, że zapoznaliśmy się ze „Standardami postępowania dla dostawców Banku Ochrony Środowiska S.A.” i zobowiązujemy się do ich przestrzegania.</w:t>
      </w:r>
    </w:p>
    <w:p w14:paraId="48E423DA" w14:textId="77777777" w:rsidR="004613DC" w:rsidRDefault="004613DC" w:rsidP="004613D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Informujemy, że:</w:t>
      </w:r>
    </w:p>
    <w:p w14:paraId="73404120" w14:textId="77777777" w:rsidR="004613DC" w:rsidRDefault="004613DC" w:rsidP="004613DC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w ramach świadczenia przedmiotowej usługi na rzecz Banku korzystać będziemy </w:t>
      </w:r>
      <w:r>
        <w:rPr>
          <w:rFonts w:ascii="Montserrat" w:hAnsi="Montserrat" w:cs="Arial"/>
          <w:sz w:val="20"/>
          <w:szCs w:val="20"/>
        </w:rPr>
        <w:br/>
        <w:t>z zewnętrznej usługi chmury obliczeniowej, do której ma zastosowanie Komunikat UKNF dotyczący przetwarzania przez podmioty nadzorowane informacji w chmurze obliczeniowej publicznej lub hybrydowej z dnia 23 stycznia 2020 r.</w:t>
      </w:r>
      <w:r>
        <w:rPr>
          <w:rFonts w:ascii="Montserrat" w:hAnsi="Montserrat" w:cs="Arial"/>
          <w:b/>
          <w:bCs/>
          <w:sz w:val="20"/>
          <w:szCs w:val="20"/>
        </w:rPr>
        <w:t xml:space="preserve"> (TAK / NIE)</w:t>
      </w:r>
    </w:p>
    <w:p w14:paraId="030F6E27" w14:textId="77777777" w:rsidR="004613DC" w:rsidRDefault="004613DC" w:rsidP="004613DC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w ramach przedmiotu umowy będziemy dostarczać na rzecz Banku usługę chmurową, do której ma zastosowanie Komunikat UKNF dotyczący przetwarzania przez podmioty nadzorowane informacji w chmurze obliczeniowej publicznej lub hybrydowej z dnia 23 stycznia 2020 r. </w:t>
      </w:r>
      <w:r>
        <w:rPr>
          <w:rFonts w:ascii="Montserrat" w:hAnsi="Montserrat" w:cs="Arial"/>
          <w:b/>
          <w:bCs/>
          <w:sz w:val="20"/>
          <w:szCs w:val="20"/>
        </w:rPr>
        <w:t>(TAK / NIE)</w:t>
      </w:r>
    </w:p>
    <w:p w14:paraId="020175A9" w14:textId="77777777" w:rsidR="004613DC" w:rsidRDefault="004613DC" w:rsidP="004613DC">
      <w:pPr>
        <w:numPr>
          <w:ilvl w:val="0"/>
          <w:numId w:val="2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Osoba do kontaktu:</w:t>
      </w:r>
    </w:p>
    <w:p w14:paraId="0D0B7D50" w14:textId="77777777" w:rsidR="004613DC" w:rsidRDefault="004613DC" w:rsidP="004613DC">
      <w:pPr>
        <w:ind w:left="284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imię i nazwisko: …………………………………</w:t>
      </w:r>
    </w:p>
    <w:p w14:paraId="0CD310EC" w14:textId="77777777" w:rsidR="004613DC" w:rsidRDefault="004613DC" w:rsidP="004613DC">
      <w:pPr>
        <w:ind w:left="284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stanowisko służbowe: ………………………………</w:t>
      </w:r>
    </w:p>
    <w:p w14:paraId="183CD5B1" w14:textId="77777777" w:rsidR="004613DC" w:rsidRDefault="004613DC" w:rsidP="004613DC">
      <w:pPr>
        <w:ind w:left="284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telefon kontaktowy: …………………………………</w:t>
      </w:r>
    </w:p>
    <w:p w14:paraId="70DEB22C" w14:textId="77777777" w:rsidR="004613DC" w:rsidRDefault="004613DC" w:rsidP="004613DC">
      <w:pPr>
        <w:ind w:left="284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email: ……………………………….</w:t>
      </w:r>
    </w:p>
    <w:p w14:paraId="2A662596" w14:textId="77777777" w:rsidR="004613DC" w:rsidRDefault="004613DC" w:rsidP="004613DC">
      <w:pPr>
        <w:ind w:left="426" w:hanging="426"/>
        <w:jc w:val="right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    Uprawniony do składania oświadczeń w imieniu Oferenta</w:t>
      </w:r>
    </w:p>
    <w:p w14:paraId="2BBCA69D" w14:textId="77777777" w:rsidR="004613DC" w:rsidRDefault="004613DC" w:rsidP="004613DC">
      <w:pPr>
        <w:ind w:left="425" w:hanging="425"/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…………………………………………………………………..</w:t>
      </w:r>
    </w:p>
    <w:p w14:paraId="7F509492" w14:textId="77777777" w:rsidR="004613DC" w:rsidRDefault="004613DC" w:rsidP="004613DC">
      <w:pPr>
        <w:ind w:left="4956" w:firstLine="709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   (podpis pieczęć)</w:t>
      </w:r>
    </w:p>
    <w:p w14:paraId="60857474" w14:textId="74684054" w:rsidR="004B36A3" w:rsidRPr="004613DC" w:rsidRDefault="004613DC" w:rsidP="004613DC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Data: …………………………               </w:t>
      </w:r>
    </w:p>
    <w:sectPr w:rsidR="004B36A3" w:rsidRPr="004613DC" w:rsidSect="004613DC">
      <w:footerReference w:type="default" r:id="rId7"/>
      <w:footerReference w:type="first" r:id="rId8"/>
      <w:pgSz w:w="11906" w:h="16838"/>
      <w:pgMar w:top="426" w:right="1080" w:bottom="426" w:left="1080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13B7" w14:textId="77777777" w:rsidR="00FF1F80" w:rsidRDefault="00FF1F80" w:rsidP="00FF1F80">
      <w:r>
        <w:separator/>
      </w:r>
    </w:p>
  </w:endnote>
  <w:endnote w:type="continuationSeparator" w:id="0">
    <w:p w14:paraId="0B30424C" w14:textId="77777777" w:rsidR="00FF1F80" w:rsidRDefault="00FF1F80" w:rsidP="00FF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9E96" w14:textId="77777777" w:rsidR="00AA2D27" w:rsidRPr="009F0F6B" w:rsidRDefault="00AA2D2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5FF15F" wp14:editId="11BB7F7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8ed4dcab28180693642bf6b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BD2B02" w14:textId="77777777" w:rsidR="00AA2D27" w:rsidRPr="00D863A6" w:rsidRDefault="00AA2D27" w:rsidP="00D863A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FF15F" id="_x0000_t202" coordsize="21600,21600" o:spt="202" path="m,l,21600r21600,l21600,xe">
              <v:stroke joinstyle="miter"/>
              <v:path gradientshapeok="t" o:connecttype="rect"/>
            </v:shapetype>
            <v:shape id="MSIPCMf8ed4dcab28180693642bf6b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45BD2B02" w14:textId="77777777" w:rsidR="00AA2D27" w:rsidRPr="00D863A6" w:rsidRDefault="00AA2D27" w:rsidP="00D863A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6059380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9F0F6B">
          <w:rPr>
            <w:rFonts w:ascii="Arial" w:hAnsi="Arial" w:cs="Arial"/>
            <w:sz w:val="18"/>
            <w:szCs w:val="18"/>
          </w:rPr>
          <w:fldChar w:fldCharType="begin"/>
        </w:r>
        <w:r w:rsidRPr="009F0F6B">
          <w:rPr>
            <w:rFonts w:ascii="Arial" w:hAnsi="Arial" w:cs="Arial"/>
            <w:sz w:val="18"/>
            <w:szCs w:val="18"/>
          </w:rPr>
          <w:instrText>PAGE   \* MERGEFORMAT</w:instrText>
        </w:r>
        <w:r w:rsidRPr="009F0F6B">
          <w:rPr>
            <w:rFonts w:ascii="Arial" w:hAnsi="Arial" w:cs="Arial"/>
            <w:sz w:val="18"/>
            <w:szCs w:val="18"/>
          </w:rPr>
          <w:fldChar w:fldCharType="separate"/>
        </w:r>
        <w:r w:rsidRPr="009F0F6B">
          <w:rPr>
            <w:rFonts w:ascii="Arial" w:hAnsi="Arial" w:cs="Arial"/>
            <w:sz w:val="18"/>
            <w:szCs w:val="18"/>
          </w:rPr>
          <w:t>2</w:t>
        </w:r>
        <w:r w:rsidRPr="009F0F6B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3721A74D" w14:textId="77777777" w:rsidR="00AA2D27" w:rsidRDefault="00AA2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8A62" w14:textId="77777777" w:rsidR="00AA2D27" w:rsidRDefault="00AA2D27" w:rsidP="006F27B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15A350" wp14:editId="16271EE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cb734698b5d2cde2a9385fb6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1724C" w14:textId="77777777" w:rsidR="00AA2D27" w:rsidRPr="00796548" w:rsidRDefault="00AA2D27" w:rsidP="0079654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5A350" id="_x0000_t202" coordsize="21600,21600" o:spt="202" path="m,l,21600r21600,l21600,xe">
              <v:stroke joinstyle="miter"/>
              <v:path gradientshapeok="t" o:connecttype="rect"/>
            </v:shapetype>
            <v:shape id="MSIPCMcb734698b5d2cde2a9385fb6" o:spid="_x0000_s1027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" o:allowincell="f" filled="f" stroked="f" strokeweight=".5pt">
              <v:textbox inset="20pt,0,,0">
                <w:txbxContent>
                  <w:p w14:paraId="6001724C" w14:textId="77777777" w:rsidR="00AA2D27" w:rsidRPr="00796548" w:rsidRDefault="00AA2D27" w:rsidP="0079654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13FA" w14:textId="77777777" w:rsidR="00FF1F80" w:rsidRDefault="00FF1F80" w:rsidP="00FF1F80">
      <w:r>
        <w:separator/>
      </w:r>
    </w:p>
  </w:footnote>
  <w:footnote w:type="continuationSeparator" w:id="0">
    <w:p w14:paraId="0FBCD0CE" w14:textId="77777777" w:rsidR="00FF1F80" w:rsidRDefault="00FF1F80" w:rsidP="00FF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C9A"/>
    <w:multiLevelType w:val="hybridMultilevel"/>
    <w:tmpl w:val="7910CE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A6CF4"/>
    <w:multiLevelType w:val="hybridMultilevel"/>
    <w:tmpl w:val="89B42198"/>
    <w:lvl w:ilvl="0" w:tplc="26665C8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1ADB"/>
    <w:multiLevelType w:val="hybridMultilevel"/>
    <w:tmpl w:val="EC6474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9504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802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55549">
    <w:abstractNumId w:val="2"/>
  </w:num>
  <w:num w:numId="4" w16cid:durableId="18645175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80"/>
    <w:rsid w:val="004613DC"/>
    <w:rsid w:val="004B36A3"/>
    <w:rsid w:val="00AA2D27"/>
    <w:rsid w:val="00B506BB"/>
    <w:rsid w:val="00B826A0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FA960"/>
  <w15:chartTrackingRefBased/>
  <w15:docId w15:val="{BD27DE4D-C4D3-4A7A-AF6C-3914703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1,Akapit z listą5,lp1,Preambuła,BulletC,Obiekt,normalny tekst,Wyliczanie,Akapit z listą31,Bullets,List Paragraph1,1st Bullet Point,Anstrich,Lista sin Numerar,RR PGE Akapit z listą,Styl 1,Alpha list"/>
    <w:basedOn w:val="Normalny"/>
    <w:link w:val="AkapitzlistZnak"/>
    <w:uiPriority w:val="34"/>
    <w:qFormat/>
    <w:rsid w:val="00FF1F80"/>
    <w:pPr>
      <w:ind w:left="708"/>
    </w:pPr>
  </w:style>
  <w:style w:type="table" w:styleId="Tabela-Siatka">
    <w:name w:val="Table Grid"/>
    <w:aliases w:val="Asseco Tabela - Siatka"/>
    <w:basedOn w:val="Standardowy"/>
    <w:uiPriority w:val="39"/>
    <w:rsid w:val="00FF1F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1 Znak,Akapit z listą5 Znak,lp1 Znak,Preambuła Znak,BulletC Znak,Obiekt Znak,normalny tekst Znak,Wyliczanie Znak,Akapit z listą31 Znak,Bullets Znak,List Paragraph1 Znak,1st Bullet Point Znak"/>
    <w:link w:val="Akapitzlist"/>
    <w:uiPriority w:val="34"/>
    <w:qFormat/>
    <w:rsid w:val="00FF1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A2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2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2254</Characters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2022-10-25T09:40:00Z</dcterms:created>
  <dcterms:modified xsi:type="dcterms:W3CDTF">2024-01-08T08:24:00Z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2022-10-13T07:22:20Z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50359ecb-4139-463b-a595-ffcbcb7e671e</vt:lpwstr>
  </property>
  <property fmtid="{D5CDD505-2E9C-101B-9397-08002B2CF9AE}" pid="8" name="MSIP_Label_da0d7ebb-8d5f-4d70-ab59-1b8ea1828e86_ContentBits">
    <vt:lpwstr>0</vt:lpwstr>
  </property>
</Properties>
</file>